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E0618" w14:textId="41C8FC1A" w:rsidR="004A5F04" w:rsidRDefault="004A5F04" w:rsidP="004A5F04">
      <w:pPr>
        <w:pStyle w:val="Heading1"/>
        <w:spacing w:before="120" w:after="120" w:line="240" w:lineRule="auto"/>
        <w:rPr>
          <w:rFonts w:eastAsia="Times New Roman"/>
        </w:rPr>
      </w:pPr>
      <w:r>
        <w:rPr>
          <w:rFonts w:eastAsia="Times New Roman"/>
          <w:noProof/>
        </w:rPr>
        <w:drawing>
          <wp:inline distT="0" distB="0" distL="0" distR="0" wp14:anchorId="567C4118" wp14:editId="26E41B58">
            <wp:extent cx="5137688" cy="1065960"/>
            <wp:effectExtent l="0" t="0" r="0" b="1270"/>
            <wp:docPr id="1295244417" name="Picture 1" descr="A logo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44417" name="Picture 1" descr="A logo with blue and red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65524" cy="1071735"/>
                    </a:xfrm>
                    <a:prstGeom prst="rect">
                      <a:avLst/>
                    </a:prstGeom>
                  </pic:spPr>
                </pic:pic>
              </a:graphicData>
            </a:graphic>
          </wp:inline>
        </w:drawing>
      </w:r>
    </w:p>
    <w:p w14:paraId="3F3CA80B" w14:textId="6FEFC1E3" w:rsidR="004A5F04" w:rsidRPr="004A5F04" w:rsidRDefault="004A5F04" w:rsidP="004A5F04">
      <w:pPr>
        <w:pStyle w:val="Heading1"/>
        <w:spacing w:before="120" w:after="120" w:line="240" w:lineRule="auto"/>
        <w:rPr>
          <w:rFonts w:eastAsia="Times New Roman"/>
          <w:sz w:val="40"/>
        </w:rPr>
      </w:pPr>
      <w:r w:rsidRPr="004A5F04">
        <w:rPr>
          <w:rFonts w:eastAsia="Times New Roman"/>
          <w:sz w:val="40"/>
        </w:rPr>
        <w:t>Getting to Know the Individual</w:t>
      </w:r>
    </w:p>
    <w:p w14:paraId="15078DA5" w14:textId="50EDBE1B" w:rsidR="004A5F04" w:rsidRPr="004A5F04" w:rsidRDefault="004A5F04" w:rsidP="004A5F04">
      <w:pPr>
        <w:pStyle w:val="Heading1"/>
        <w:spacing w:before="120" w:after="120" w:line="240" w:lineRule="auto"/>
        <w:rPr>
          <w:rFonts w:eastAsia="Times New Roman"/>
          <w:b w:val="0"/>
          <w:bCs/>
          <w:sz w:val="32"/>
          <w:szCs w:val="32"/>
        </w:rPr>
      </w:pPr>
      <w:r w:rsidRPr="004A5F04">
        <w:rPr>
          <w:rFonts w:eastAsia="Times New Roman"/>
          <w:b w:val="0"/>
          <w:bCs/>
          <w:sz w:val="32"/>
          <w:szCs w:val="32"/>
        </w:rPr>
        <w:t>Tips for Selecting and Teaching Accessible Technology</w:t>
      </w:r>
      <w:r>
        <w:rPr>
          <w:rFonts w:eastAsia="Times New Roman"/>
          <w:b w:val="0"/>
          <w:bCs/>
          <w:sz w:val="32"/>
          <w:szCs w:val="32"/>
        </w:rPr>
        <w:t xml:space="preserve"> to DeafBlind Individuals</w:t>
      </w:r>
    </w:p>
    <w:p w14:paraId="155C47CC" w14:textId="77777777" w:rsidR="004A5F04" w:rsidRDefault="004A5F04" w:rsidP="004A5F04">
      <w:pPr>
        <w:pStyle w:val="pdq2pgselectionanchorcontainer"/>
        <w:spacing w:before="120" w:beforeAutospacing="0" w:after="120" w:afterAutospacing="0"/>
        <w:rPr>
          <w:rFonts w:ascii="Arial" w:hAnsi="Arial" w:cs="Arial"/>
        </w:rPr>
      </w:pPr>
    </w:p>
    <w:p w14:paraId="58028638" w14:textId="25A06555" w:rsidR="004A5F04" w:rsidRPr="004A5F04" w:rsidRDefault="004A5F04" w:rsidP="004A5F04">
      <w:pPr>
        <w:pStyle w:val="pdq2pgselectionanchorcontainer"/>
        <w:spacing w:before="120" w:beforeAutospacing="0" w:after="120" w:afterAutospacing="0"/>
        <w:rPr>
          <w:rFonts w:ascii="Arial" w:hAnsi="Arial" w:cs="Arial"/>
          <w:b/>
          <w:bCs/>
        </w:rPr>
      </w:pPr>
      <w:r w:rsidRPr="004A5F04">
        <w:rPr>
          <w:rFonts w:ascii="Arial" w:hAnsi="Arial" w:cs="Arial"/>
        </w:rPr>
        <w:t xml:space="preserve">Introducing technology to an older adult with combined hearing and vision loss requires an individualized approach. Because the person may not be able to rely on vision or hearing alone to compensate for information missed through the other sense, </w:t>
      </w:r>
      <w:r w:rsidRPr="004A5F04">
        <w:rPr>
          <w:rStyle w:val="Strong"/>
          <w:rFonts w:ascii="Arial" w:eastAsiaTheme="majorEastAsia" w:hAnsi="Arial" w:cs="Arial"/>
          <w:b w:val="0"/>
          <w:bCs w:val="0"/>
        </w:rPr>
        <w:t>additional strategies, accessibility features, and hands-on exploration may be needed to ensure full access.</w:t>
      </w:r>
    </w:p>
    <w:p w14:paraId="73E4044F" w14:textId="77777777" w:rsidR="004A5F04" w:rsidRPr="004A5F04" w:rsidRDefault="004A5F04" w:rsidP="004A5F04">
      <w:pPr>
        <w:pStyle w:val="NormalWeb"/>
        <w:spacing w:before="120" w:beforeAutospacing="0" w:after="120" w:afterAutospacing="0"/>
        <w:rPr>
          <w:rFonts w:ascii="Arial" w:hAnsi="Arial" w:cs="Arial"/>
        </w:rPr>
      </w:pPr>
      <w:r w:rsidRPr="004A5F04">
        <w:rPr>
          <w:rFonts w:ascii="Arial" w:hAnsi="Arial" w:cs="Arial"/>
        </w:rPr>
        <w:t xml:space="preserve">These practical tips are designed for </w:t>
      </w:r>
      <w:r w:rsidRPr="004A5F04">
        <w:rPr>
          <w:rStyle w:val="Strong"/>
          <w:rFonts w:ascii="Arial" w:eastAsiaTheme="majorEastAsia" w:hAnsi="Arial" w:cs="Arial"/>
          <w:b w:val="0"/>
          <w:bCs w:val="0"/>
        </w:rPr>
        <w:t>professionals, family members, and others supporting older adults who are DeafBlind</w:t>
      </w:r>
      <w:r w:rsidRPr="004A5F04">
        <w:rPr>
          <w:rFonts w:ascii="Arial" w:hAnsi="Arial" w:cs="Arial"/>
          <w:b/>
          <w:bCs/>
        </w:rPr>
        <w:t>.</w:t>
      </w:r>
      <w:r w:rsidRPr="004A5F04">
        <w:rPr>
          <w:rFonts w:ascii="Arial" w:hAnsi="Arial" w:cs="Arial"/>
        </w:rPr>
        <w:t xml:space="preserve"> They will help you get to know the individual, identify their goals and access needs, explore appropriate technology and accessibility features, and introduce technology in a way that supports </w:t>
      </w:r>
      <w:r w:rsidRPr="004A5F04">
        <w:rPr>
          <w:rStyle w:val="Strong"/>
          <w:rFonts w:ascii="Arial" w:eastAsiaTheme="majorEastAsia" w:hAnsi="Arial" w:cs="Arial"/>
          <w:b w:val="0"/>
          <w:bCs w:val="0"/>
        </w:rPr>
        <w:t>choice, participation, and independence</w:t>
      </w:r>
      <w:r w:rsidRPr="004A5F04">
        <w:rPr>
          <w:rFonts w:ascii="Arial" w:hAnsi="Arial" w:cs="Arial"/>
        </w:rPr>
        <w:t>.</w:t>
      </w:r>
    </w:p>
    <w:p w14:paraId="13DFC321" w14:textId="77777777" w:rsidR="004A5F04" w:rsidRDefault="004A5F04" w:rsidP="004A5F04">
      <w:pPr>
        <w:pStyle w:val="Heading2"/>
        <w:spacing w:before="120" w:after="120" w:line="240" w:lineRule="auto"/>
        <w:rPr>
          <w:rFonts w:eastAsia="Times New Roman"/>
        </w:rPr>
      </w:pPr>
    </w:p>
    <w:p w14:paraId="5DD1B46D" w14:textId="45C78FAD" w:rsidR="004A5F04" w:rsidRPr="004A5F04" w:rsidRDefault="004A5F04" w:rsidP="004A5F04">
      <w:pPr>
        <w:pStyle w:val="Heading2"/>
        <w:spacing w:before="120" w:after="120" w:line="240" w:lineRule="auto"/>
        <w:rPr>
          <w:rFonts w:eastAsia="Times New Roman"/>
        </w:rPr>
      </w:pPr>
      <w:r w:rsidRPr="004A5F04">
        <w:rPr>
          <w:rFonts w:eastAsia="Times New Roman"/>
        </w:rPr>
        <w:t>Start with the individual</w:t>
      </w:r>
      <w:r>
        <w:rPr>
          <w:rFonts w:eastAsia="Times New Roman"/>
        </w:rPr>
        <w:t xml:space="preserve"> - </w:t>
      </w:r>
      <w:r w:rsidRPr="004A5F04">
        <w:rPr>
          <w:rFonts w:eastAsia="Times New Roman"/>
        </w:rPr>
        <w:t>not the technology.</w:t>
      </w:r>
    </w:p>
    <w:p w14:paraId="5103B05C" w14:textId="77777777"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There is tremendous diversity among people with combined hearing and vision loss. Before recommending, selecting, or teaching technology, take time to understand the person's unique vision, hearing, communication, abilities, experiences, preferences, goals, and support needs.</w:t>
      </w:r>
    </w:p>
    <w:p w14:paraId="483EE99B" w14:textId="77777777" w:rsidR="004A5F04" w:rsidRDefault="004A5F04" w:rsidP="004A5F04">
      <w:pPr>
        <w:pStyle w:val="Heading2"/>
        <w:spacing w:before="120" w:after="120" w:line="240" w:lineRule="auto"/>
        <w:rPr>
          <w:rFonts w:eastAsia="Times New Roman"/>
        </w:rPr>
      </w:pPr>
    </w:p>
    <w:p w14:paraId="15918F71" w14:textId="7EA3AF85" w:rsidR="004A5F04" w:rsidRDefault="004A5F04" w:rsidP="004A5F04">
      <w:pPr>
        <w:pStyle w:val="Heading2"/>
        <w:spacing w:before="120" w:after="120" w:line="240" w:lineRule="auto"/>
        <w:rPr>
          <w:rFonts w:eastAsia="Times New Roman"/>
        </w:rPr>
      </w:pPr>
      <w:r w:rsidRPr="004A5F04">
        <w:rPr>
          <w:rFonts w:eastAsia="Times New Roman"/>
        </w:rPr>
        <w:t xml:space="preserve">Understand How the Person Uses Their </w:t>
      </w:r>
      <w:r>
        <w:rPr>
          <w:rFonts w:eastAsia="Times New Roman"/>
        </w:rPr>
        <w:t xml:space="preserve">Residual </w:t>
      </w:r>
      <w:r w:rsidRPr="004A5F04">
        <w:rPr>
          <w:rFonts w:eastAsia="Times New Roman"/>
        </w:rPr>
        <w:t>Vision</w:t>
      </w:r>
    </w:p>
    <w:p w14:paraId="3087640C" w14:textId="10B1FF21" w:rsidR="004A5F04" w:rsidRPr="004A5F04" w:rsidRDefault="004A5F04" w:rsidP="004A5F04">
      <w:pPr>
        <w:rPr>
          <w:rFonts w:ascii="Arial" w:hAnsi="Arial" w:cs="Arial"/>
        </w:rPr>
      </w:pPr>
      <w:r w:rsidRPr="004A5F04">
        <w:rPr>
          <w:rFonts w:ascii="Arial" w:hAnsi="Arial" w:cs="Arial"/>
        </w:rPr>
        <w:t>(If applicable)</w:t>
      </w:r>
    </w:p>
    <w:p w14:paraId="0C38A99C" w14:textId="77777777"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Knowing that someone has “vision loss” is not enough. Learn what the person can see and how they use their available vision.</w:t>
      </w:r>
    </w:p>
    <w:p w14:paraId="74CF8B0D" w14:textId="6933E7AF" w:rsidR="004A5F04" w:rsidRPr="004A5F04" w:rsidRDefault="004A5F04" w:rsidP="004A5F04">
      <w:pPr>
        <w:pStyle w:val="ListParagraph"/>
        <w:numPr>
          <w:ilvl w:val="0"/>
          <w:numId w:val="6"/>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Consider the type and degree of vision loss. For example, a person may have central vision loss, peripheral vision loss, light perception, or a combination of visual needs.</w:t>
      </w:r>
    </w:p>
    <w:p w14:paraId="59167991" w14:textId="77777777" w:rsidR="004A5F04" w:rsidRDefault="004A5F04" w:rsidP="004A5F04">
      <w:pPr>
        <w:pStyle w:val="ListParagraph"/>
        <w:numPr>
          <w:ilvl w:val="0"/>
          <w:numId w:val="6"/>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Find out whether vision changes or fluctuates throughout the day or under different conditions.</w:t>
      </w:r>
    </w:p>
    <w:p w14:paraId="75AC2A79" w14:textId="785A8C57" w:rsidR="004A5F04" w:rsidRPr="004A5F04" w:rsidRDefault="004A5F04" w:rsidP="004A5F04">
      <w:pPr>
        <w:pStyle w:val="ListParagraph"/>
        <w:numPr>
          <w:ilvl w:val="0"/>
          <w:numId w:val="6"/>
        </w:numPr>
        <w:spacing w:before="120" w:after="120" w:line="240" w:lineRule="auto"/>
        <w:contextualSpacing w:val="0"/>
        <w:rPr>
          <w:rFonts w:ascii="Arial" w:eastAsia="Times New Roman" w:hAnsi="Arial" w:cs="Arial"/>
          <w:kern w:val="0"/>
          <w14:ligatures w14:val="none"/>
        </w:rPr>
      </w:pPr>
      <w:r>
        <w:rPr>
          <w:rFonts w:ascii="Arial" w:eastAsia="Times New Roman" w:hAnsi="Arial" w:cs="Arial"/>
          <w:kern w:val="0"/>
          <w14:ligatures w14:val="none"/>
        </w:rPr>
        <w:lastRenderedPageBreak/>
        <w:t xml:space="preserve">Determine what accommodations and modifications are needed to ensure access. </w:t>
      </w:r>
    </w:p>
    <w:p w14:paraId="4E4295A7" w14:textId="77777777" w:rsidR="004A5F04" w:rsidRPr="004A5F04" w:rsidRDefault="004A5F04" w:rsidP="004A5F04">
      <w:pPr>
        <w:pStyle w:val="ListParagraph"/>
        <w:numPr>
          <w:ilvl w:val="1"/>
          <w:numId w:val="6"/>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Consider how lighting, glare, contrast, distance, print size, and positioning affect the person's ability to see.</w:t>
      </w:r>
    </w:p>
    <w:p w14:paraId="6B7409AC" w14:textId="77777777" w:rsidR="004A5F04" w:rsidRPr="004A5F04" w:rsidRDefault="004A5F04" w:rsidP="004A5F04">
      <w:pPr>
        <w:pStyle w:val="ListParagraph"/>
        <w:numPr>
          <w:ilvl w:val="1"/>
          <w:numId w:val="6"/>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Explore whether modifications such as magnification, larger text, increased contrast, reduced glare, or changes in positioning improve access.</w:t>
      </w:r>
    </w:p>
    <w:p w14:paraId="5DA3FBCD" w14:textId="5E7AC852" w:rsidR="004A5F04" w:rsidRPr="004A5F04" w:rsidRDefault="004A5F04" w:rsidP="004A5F04">
      <w:pPr>
        <w:rPr>
          <w:rFonts w:ascii="Arial" w:hAnsi="Arial" w:cs="Arial"/>
        </w:rPr>
      </w:pPr>
      <w:r w:rsidRPr="004A5F04">
        <w:rPr>
          <w:rFonts w:ascii="Arial" w:hAnsi="Arial" w:cs="Arial"/>
          <w:b/>
          <w:bCs/>
        </w:rPr>
        <w:t>Tip:</w:t>
      </w:r>
      <w:r w:rsidRPr="004A5F04">
        <w:rPr>
          <w:rFonts w:ascii="Arial" w:hAnsi="Arial" w:cs="Arial"/>
        </w:rPr>
        <w:t xml:space="preserve"> Something that is visually accessible in one environment may not be accessible in another. Lighting, glare, distance, fatigue, and other conditions can make a significant difference.</w:t>
      </w:r>
    </w:p>
    <w:p w14:paraId="059DDECB" w14:textId="77777777" w:rsidR="004A5F04" w:rsidRDefault="004A5F04" w:rsidP="004A5F04">
      <w:pPr>
        <w:pStyle w:val="Heading2"/>
        <w:spacing w:before="120" w:after="120" w:line="240" w:lineRule="auto"/>
        <w:rPr>
          <w:rFonts w:eastAsia="Times New Roman"/>
        </w:rPr>
      </w:pPr>
    </w:p>
    <w:p w14:paraId="76FFCC19" w14:textId="61A15745" w:rsidR="004A5F04" w:rsidRPr="004A5F04" w:rsidRDefault="004A5F04" w:rsidP="004A5F04">
      <w:pPr>
        <w:pStyle w:val="Heading2"/>
        <w:spacing w:before="120" w:after="120" w:line="240" w:lineRule="auto"/>
        <w:rPr>
          <w:rFonts w:eastAsia="Times New Roman"/>
        </w:rPr>
      </w:pPr>
      <w:r w:rsidRPr="004A5F04">
        <w:rPr>
          <w:rFonts w:eastAsia="Times New Roman"/>
        </w:rPr>
        <w:t>Understand How the Person Uses Their Hearing</w:t>
      </w:r>
    </w:p>
    <w:p w14:paraId="4E45D91C" w14:textId="77777777" w:rsidR="004A5F04" w:rsidRPr="004A5F04" w:rsidRDefault="004A5F04" w:rsidP="004A5F04">
      <w:pPr>
        <w:pStyle w:val="ListParagraph"/>
        <w:numPr>
          <w:ilvl w:val="0"/>
          <w:numId w:val="7"/>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Learn what the person can hear and under what conditions they hear best.</w:t>
      </w:r>
    </w:p>
    <w:p w14:paraId="68A6F4F1" w14:textId="77777777" w:rsidR="004A5F04" w:rsidRPr="004A5F04" w:rsidRDefault="004A5F04" w:rsidP="004A5F04">
      <w:pPr>
        <w:pStyle w:val="ListParagraph"/>
        <w:numPr>
          <w:ilvl w:val="0"/>
          <w:numId w:val="7"/>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Find out whether the person uses hearing aids, cochlear implants, assistive listening devices, or other hearing technology.</w:t>
      </w:r>
    </w:p>
    <w:p w14:paraId="680F9F5C" w14:textId="77777777" w:rsidR="004A5F04" w:rsidRPr="004A5F04" w:rsidRDefault="004A5F04" w:rsidP="004A5F04">
      <w:pPr>
        <w:pStyle w:val="ListParagraph"/>
        <w:numPr>
          <w:ilvl w:val="0"/>
          <w:numId w:val="7"/>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Consider how background noise, distance, speaker location, volume, and the acoustics of the environment affect access.</w:t>
      </w:r>
    </w:p>
    <w:p w14:paraId="3A617625" w14:textId="77777777" w:rsidR="004A5F04" w:rsidRPr="004A5F04" w:rsidRDefault="004A5F04" w:rsidP="004A5F04">
      <w:pPr>
        <w:pStyle w:val="ListParagraph"/>
        <w:numPr>
          <w:ilvl w:val="0"/>
          <w:numId w:val="7"/>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Ask whether hearing fluctuates or changes depending on the environment, fatigue, health, or other factors.</w:t>
      </w:r>
    </w:p>
    <w:p w14:paraId="47FE4E98" w14:textId="77777777"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b/>
          <w:bCs/>
          <w:kern w:val="0"/>
          <w14:ligatures w14:val="none"/>
        </w:rPr>
        <w:t>Tip:</w:t>
      </w:r>
      <w:r w:rsidRPr="004A5F04">
        <w:rPr>
          <w:rFonts w:ascii="Arial" w:eastAsia="Times New Roman" w:hAnsi="Arial" w:cs="Arial"/>
          <w:kern w:val="0"/>
          <w14:ligatures w14:val="none"/>
        </w:rPr>
        <w:t xml:space="preserve"> Louder is not always better. Reducing background noise, improving positioning, or using appropriate hearing technology may be much more helpful than increasing volume.</w:t>
      </w:r>
    </w:p>
    <w:p w14:paraId="556485E9" w14:textId="77777777" w:rsidR="004A5F04" w:rsidRDefault="004A5F04" w:rsidP="004A5F04">
      <w:pPr>
        <w:pStyle w:val="Heading2"/>
        <w:spacing w:before="120" w:after="120" w:line="240" w:lineRule="auto"/>
        <w:rPr>
          <w:rFonts w:eastAsia="Times New Roman"/>
        </w:rPr>
      </w:pPr>
    </w:p>
    <w:p w14:paraId="1B4BB40F" w14:textId="2776CB0A" w:rsidR="004A5F04" w:rsidRPr="004A5F04" w:rsidRDefault="004A5F04" w:rsidP="004A5F04">
      <w:pPr>
        <w:pStyle w:val="Heading2"/>
        <w:spacing w:before="120" w:after="120" w:line="240" w:lineRule="auto"/>
        <w:rPr>
          <w:rFonts w:eastAsia="Times New Roman"/>
        </w:rPr>
      </w:pPr>
      <w:r w:rsidRPr="004A5F04">
        <w:rPr>
          <w:rFonts w:eastAsia="Times New Roman"/>
        </w:rPr>
        <w:t>Learn How the Person Communicates</w:t>
      </w:r>
    </w:p>
    <w:p w14:paraId="42476889" w14:textId="7510E29C" w:rsidR="004A5F04" w:rsidRPr="004A5F04" w:rsidRDefault="004A5F04" w:rsidP="004A5F04">
      <w:pPr>
        <w:pStyle w:val="NormalWeb"/>
        <w:spacing w:before="120" w:beforeAutospacing="0" w:after="120" w:afterAutospacing="0"/>
        <w:rPr>
          <w:rFonts w:ascii="Arial" w:hAnsi="Arial" w:cs="Arial"/>
        </w:rPr>
      </w:pPr>
      <w:r w:rsidRPr="004A5F04">
        <w:rPr>
          <w:rFonts w:ascii="Arial" w:hAnsi="Arial" w:cs="Arial"/>
        </w:rPr>
        <w:t xml:space="preserve">People who are DeafBlind may use </w:t>
      </w:r>
      <w:r w:rsidRPr="004A5F04">
        <w:rPr>
          <w:rStyle w:val="Strong"/>
          <w:rFonts w:ascii="Arial" w:eastAsiaTheme="majorEastAsia" w:hAnsi="Arial" w:cs="Arial"/>
          <w:b w:val="0"/>
          <w:bCs w:val="0"/>
        </w:rPr>
        <w:t>sign language, speech, written communication, or a combination of these methods</w:t>
      </w:r>
      <w:r w:rsidRPr="004A5F04">
        <w:rPr>
          <w:rFonts w:ascii="Arial" w:hAnsi="Arial" w:cs="Arial"/>
        </w:rPr>
        <w:t xml:space="preserve"> to receive and express information. A person's receptive communication method</w:t>
      </w:r>
      <w:r>
        <w:rPr>
          <w:rFonts w:ascii="Arial" w:hAnsi="Arial" w:cs="Arial"/>
        </w:rPr>
        <w:t xml:space="preserve"> (</w:t>
      </w:r>
      <w:r w:rsidRPr="004A5F04">
        <w:rPr>
          <w:rFonts w:ascii="Arial" w:hAnsi="Arial" w:cs="Arial"/>
        </w:rPr>
        <w:t>how they best receive information</w:t>
      </w:r>
      <w:r>
        <w:rPr>
          <w:rFonts w:ascii="Arial" w:hAnsi="Arial" w:cs="Arial"/>
        </w:rPr>
        <w:t xml:space="preserve">) </w:t>
      </w:r>
      <w:r w:rsidRPr="004A5F04">
        <w:rPr>
          <w:rFonts w:ascii="Arial" w:hAnsi="Arial" w:cs="Arial"/>
        </w:rPr>
        <w:t>may be different from how they express themselves.</w:t>
      </w:r>
    </w:p>
    <w:p w14:paraId="48821561" w14:textId="77777777" w:rsidR="004A5F04" w:rsidRPr="004A5F04" w:rsidRDefault="004A5F04" w:rsidP="004A5F04">
      <w:pPr>
        <w:pStyle w:val="NormalWeb"/>
        <w:spacing w:before="120" w:beforeAutospacing="0" w:after="120" w:afterAutospacing="0"/>
        <w:rPr>
          <w:rFonts w:ascii="Arial" w:hAnsi="Arial" w:cs="Arial"/>
        </w:rPr>
      </w:pPr>
      <w:r w:rsidRPr="004A5F04">
        <w:rPr>
          <w:rFonts w:ascii="Arial" w:hAnsi="Arial" w:cs="Arial"/>
        </w:rPr>
        <w:t xml:space="preserve">Start by identifying the person's preferred communication method. Then determine </w:t>
      </w:r>
      <w:r w:rsidRPr="004A5F04">
        <w:rPr>
          <w:rStyle w:val="Strong"/>
          <w:rFonts w:ascii="Arial" w:eastAsiaTheme="majorEastAsia" w:hAnsi="Arial" w:cs="Arial"/>
          <w:b w:val="0"/>
          <w:bCs w:val="0"/>
        </w:rPr>
        <w:t>what accommodations or modifications are needed to make that method fully accessible.</w:t>
      </w:r>
    </w:p>
    <w:p w14:paraId="417AFA43" w14:textId="77777777" w:rsidR="004A5F04" w:rsidRPr="004A5F04" w:rsidRDefault="004A5F04" w:rsidP="004A5F04">
      <w:pPr>
        <w:pStyle w:val="Heading3"/>
        <w:spacing w:before="120" w:after="120" w:line="240" w:lineRule="auto"/>
        <w:rPr>
          <w:rFonts w:cs="Arial"/>
        </w:rPr>
      </w:pPr>
      <w:r w:rsidRPr="004A5F04">
        <w:rPr>
          <w:rFonts w:cs="Arial"/>
        </w:rPr>
        <w:t>Sign Language</w:t>
      </w:r>
    </w:p>
    <w:p w14:paraId="1E106D0A" w14:textId="7CAA11F9" w:rsidR="004A5F04" w:rsidRPr="004A5F04" w:rsidRDefault="004A5F04" w:rsidP="004A5F04">
      <w:pPr>
        <w:spacing w:before="100" w:beforeAutospacing="1" w:after="100" w:afterAutospacing="1" w:line="240" w:lineRule="auto"/>
        <w:rPr>
          <w:rFonts w:ascii="Arial" w:eastAsia="Times New Roman" w:hAnsi="Arial" w:cs="Arial"/>
          <w:kern w:val="0"/>
          <w14:ligatures w14:val="none"/>
        </w:rPr>
      </w:pPr>
      <w:r w:rsidRPr="004A5F04">
        <w:rPr>
          <w:rFonts w:ascii="Arial" w:eastAsia="Times New Roman" w:hAnsi="Arial" w:cs="Arial"/>
          <w:kern w:val="0"/>
          <w14:ligatures w14:val="none"/>
        </w:rPr>
        <w:t>A person who uses sign language may need specific accommodations based on their vision and preferred way of receiving signs. Knowing that a person uses sign language is not enough, you also need to understand how sign language needs to be presented for that individual to fully access it.</w:t>
      </w:r>
    </w:p>
    <w:p w14:paraId="125154E7" w14:textId="77777777" w:rsidR="004A5F04" w:rsidRPr="004A5F04" w:rsidRDefault="004A5F04" w:rsidP="004A5F04">
      <w:pPr>
        <w:pStyle w:val="NormalWeb"/>
        <w:numPr>
          <w:ilvl w:val="0"/>
          <w:numId w:val="11"/>
        </w:numPr>
        <w:spacing w:before="120" w:beforeAutospacing="0" w:after="120" w:afterAutospacing="0"/>
        <w:rPr>
          <w:rFonts w:ascii="Arial" w:hAnsi="Arial" w:cs="Arial"/>
        </w:rPr>
      </w:pPr>
      <w:r w:rsidRPr="004A5F04">
        <w:rPr>
          <w:rFonts w:ascii="Arial" w:hAnsi="Arial" w:cs="Arial"/>
        </w:rPr>
        <w:lastRenderedPageBreak/>
        <w:t>Consider whether the person uses visual sign language, tactile sign language, or a combination.</w:t>
      </w:r>
    </w:p>
    <w:p w14:paraId="1E12A9A2" w14:textId="25782241" w:rsidR="004A5F04" w:rsidRPr="004A5F04" w:rsidRDefault="004A5F04" w:rsidP="00A71703">
      <w:pPr>
        <w:pStyle w:val="NormalWeb"/>
        <w:numPr>
          <w:ilvl w:val="0"/>
          <w:numId w:val="11"/>
        </w:numPr>
        <w:spacing w:before="120" w:beforeAutospacing="0" w:after="120" w:afterAutospacing="0"/>
        <w:rPr>
          <w:rFonts w:ascii="Arial" w:hAnsi="Arial" w:cs="Arial"/>
        </w:rPr>
      </w:pPr>
      <w:r w:rsidRPr="00F12A8A">
        <w:rPr>
          <w:rFonts w:ascii="Arial" w:hAnsi="Arial" w:cs="Arial"/>
        </w:rPr>
        <w:t>If the person relies on visual sign language, determine the appropriate distance and positioning. Some individuals may need the signer to be closer, while others may need additional distance to see the full signing space.</w:t>
      </w:r>
    </w:p>
    <w:p w14:paraId="20812EC7" w14:textId="2084B4A4" w:rsidR="004A5F04" w:rsidRPr="004A5F04" w:rsidRDefault="004A5F04" w:rsidP="00A71703">
      <w:pPr>
        <w:pStyle w:val="NormalWeb"/>
        <w:numPr>
          <w:ilvl w:val="0"/>
          <w:numId w:val="11"/>
        </w:numPr>
        <w:spacing w:before="120" w:beforeAutospacing="0" w:after="120" w:afterAutospacing="0"/>
        <w:rPr>
          <w:rFonts w:ascii="Arial" w:hAnsi="Arial" w:cs="Arial"/>
        </w:rPr>
      </w:pPr>
      <w:r w:rsidRPr="004A5F04">
        <w:rPr>
          <w:rFonts w:ascii="Arial" w:hAnsi="Arial" w:cs="Arial"/>
        </w:rPr>
        <w:t xml:space="preserve">Adjust the </w:t>
      </w:r>
      <w:r w:rsidRPr="004A5F04">
        <w:rPr>
          <w:rFonts w:ascii="Arial" w:hAnsi="Arial" w:cs="Arial"/>
        </w:rPr>
        <w:t xml:space="preserve">signing space and pace based on </w:t>
      </w:r>
      <w:r w:rsidRPr="004A5F04">
        <w:rPr>
          <w:rFonts w:ascii="Arial" w:hAnsi="Arial" w:cs="Arial"/>
        </w:rPr>
        <w:t>the person's visual field.</w:t>
      </w:r>
    </w:p>
    <w:p w14:paraId="04443220" w14:textId="77777777" w:rsidR="004A5F04" w:rsidRPr="004A5F04" w:rsidRDefault="004A5F04" w:rsidP="004A5F04">
      <w:pPr>
        <w:pStyle w:val="NormalWeb"/>
        <w:numPr>
          <w:ilvl w:val="0"/>
          <w:numId w:val="11"/>
        </w:numPr>
        <w:spacing w:before="120" w:beforeAutospacing="0" w:after="120" w:afterAutospacing="0"/>
        <w:rPr>
          <w:rFonts w:ascii="Arial" w:hAnsi="Arial" w:cs="Arial"/>
        </w:rPr>
      </w:pPr>
      <w:r w:rsidRPr="004A5F04">
        <w:rPr>
          <w:rFonts w:ascii="Arial" w:hAnsi="Arial" w:cs="Arial"/>
        </w:rPr>
        <w:t>Pay attention to lighting and glare.</w:t>
      </w:r>
    </w:p>
    <w:p w14:paraId="47439D7D" w14:textId="5FD070B3" w:rsidR="004A5F04" w:rsidRPr="004A5F04" w:rsidRDefault="004A5F04" w:rsidP="004A5F04">
      <w:pPr>
        <w:pStyle w:val="NormalWeb"/>
        <w:numPr>
          <w:ilvl w:val="0"/>
          <w:numId w:val="11"/>
        </w:numPr>
        <w:spacing w:before="120" w:beforeAutospacing="0" w:after="120" w:afterAutospacing="0"/>
        <w:rPr>
          <w:rFonts w:ascii="Arial" w:hAnsi="Arial" w:cs="Arial"/>
        </w:rPr>
      </w:pPr>
      <w:r w:rsidRPr="004A5F04">
        <w:rPr>
          <w:rFonts w:ascii="Arial" w:hAnsi="Arial" w:cs="Arial"/>
        </w:rPr>
        <w:t xml:space="preserve">Use a solid, contrasting background </w:t>
      </w:r>
    </w:p>
    <w:p w14:paraId="07FD902B" w14:textId="77777777" w:rsidR="004A5F04" w:rsidRPr="004A5F04" w:rsidRDefault="004A5F04" w:rsidP="004A5F04">
      <w:pPr>
        <w:pStyle w:val="NormalWeb"/>
        <w:numPr>
          <w:ilvl w:val="0"/>
          <w:numId w:val="11"/>
        </w:numPr>
        <w:spacing w:before="120" w:beforeAutospacing="0" w:after="120" w:afterAutospacing="0"/>
        <w:rPr>
          <w:rFonts w:ascii="Arial" w:hAnsi="Arial" w:cs="Arial"/>
        </w:rPr>
      </w:pPr>
      <w:r w:rsidRPr="004A5F04">
        <w:rPr>
          <w:rFonts w:ascii="Arial" w:hAnsi="Arial" w:cs="Arial"/>
        </w:rPr>
        <w:t>Consider whether clothing color or patterns make it easier or more difficult to see the signer's hands.</w:t>
      </w:r>
    </w:p>
    <w:p w14:paraId="252DF078" w14:textId="77777777" w:rsidR="004A5F04" w:rsidRDefault="004A5F04" w:rsidP="004A5F04">
      <w:pPr>
        <w:pStyle w:val="ListParagraph"/>
        <w:numPr>
          <w:ilvl w:val="0"/>
          <w:numId w:val="11"/>
        </w:numPr>
        <w:spacing w:before="100" w:beforeAutospacing="1" w:after="100" w:afterAutospacing="1" w:line="240" w:lineRule="auto"/>
        <w:rPr>
          <w:rFonts w:ascii="Arial" w:eastAsia="Times New Roman" w:hAnsi="Arial" w:cs="Arial"/>
          <w:kern w:val="0"/>
          <w14:ligatures w14:val="none"/>
        </w:rPr>
      </w:pPr>
      <w:r w:rsidRPr="004A5F04">
        <w:rPr>
          <w:rFonts w:ascii="Arial" w:eastAsia="Times New Roman" w:hAnsi="Arial" w:cs="Arial"/>
          <w:kern w:val="0"/>
          <w14:ligatures w14:val="none"/>
        </w:rPr>
        <w:t>Remain in an accessible position rather than moving around while communicating.</w:t>
      </w:r>
    </w:p>
    <w:p w14:paraId="5C6F0661" w14:textId="56A73667" w:rsidR="004A5F04" w:rsidRPr="004A5F04" w:rsidRDefault="004A5F04" w:rsidP="004A5F04">
      <w:pPr>
        <w:pStyle w:val="ListParagraph"/>
        <w:numPr>
          <w:ilvl w:val="0"/>
          <w:numId w:val="11"/>
        </w:numPr>
        <w:spacing w:before="100" w:beforeAutospacing="1" w:after="100" w:afterAutospacing="1" w:line="240" w:lineRule="auto"/>
        <w:rPr>
          <w:rFonts w:ascii="Arial" w:eastAsia="Times New Roman" w:hAnsi="Arial" w:cs="Arial"/>
          <w:kern w:val="0"/>
          <w14:ligatures w14:val="none"/>
        </w:rPr>
      </w:pPr>
      <w:r w:rsidRPr="00F12A8A">
        <w:rPr>
          <w:rFonts w:ascii="Arial" w:eastAsia="Times New Roman" w:hAnsi="Arial" w:cs="Arial"/>
          <w:kern w:val="0"/>
          <w14:ligatures w14:val="none"/>
        </w:rPr>
        <w:t>Determine whether a qualified sign language interpreter is needed and what specific communication accommodations the interpreter will need to provide.</w:t>
      </w:r>
    </w:p>
    <w:p w14:paraId="232DD6A5" w14:textId="77777777" w:rsidR="004A5F04" w:rsidRDefault="004A5F04" w:rsidP="004A5F04">
      <w:pPr>
        <w:pStyle w:val="Heading3"/>
      </w:pPr>
      <w:r>
        <w:t>Using a Sign Language Interpreter</w:t>
      </w:r>
    </w:p>
    <w:p w14:paraId="30903CBA" w14:textId="77777777" w:rsidR="004A5F04" w:rsidRPr="004A5F04" w:rsidRDefault="004A5F04" w:rsidP="004A5F04">
      <w:pPr>
        <w:pStyle w:val="NormalWeb"/>
        <w:rPr>
          <w:rFonts w:ascii="Arial" w:hAnsi="Arial" w:cs="Arial"/>
        </w:rPr>
      </w:pPr>
      <w:r w:rsidRPr="004A5F04">
        <w:rPr>
          <w:rFonts w:ascii="Arial" w:hAnsi="Arial" w:cs="Arial"/>
        </w:rPr>
        <w:t xml:space="preserve">If sign language is the individual's preferred method of communication, they should have access to someone who is </w:t>
      </w:r>
      <w:r w:rsidRPr="004A5F04">
        <w:rPr>
          <w:rStyle w:val="Strong"/>
          <w:rFonts w:ascii="Arial" w:eastAsiaTheme="majorEastAsia" w:hAnsi="Arial" w:cs="Arial"/>
          <w:b w:val="0"/>
          <w:bCs w:val="0"/>
        </w:rPr>
        <w:t>fluent in the language and communication method they use</w:t>
      </w:r>
      <w:r w:rsidRPr="004A5F04">
        <w:rPr>
          <w:rFonts w:ascii="Arial" w:hAnsi="Arial" w:cs="Arial"/>
          <w:b/>
          <w:bCs/>
        </w:rPr>
        <w:t>.</w:t>
      </w:r>
      <w:r w:rsidRPr="004A5F04">
        <w:rPr>
          <w:rFonts w:ascii="Arial" w:hAnsi="Arial" w:cs="Arial"/>
        </w:rPr>
        <w:t xml:space="preserve"> Even if you know some sign language, your skills may not be sufficient to provide full access to detailed information or technology instruction.</w:t>
      </w:r>
    </w:p>
    <w:p w14:paraId="28767BAC" w14:textId="677EBD5A" w:rsidR="004A5F04" w:rsidRPr="004A5F04" w:rsidRDefault="004A5F04" w:rsidP="004A5F04">
      <w:pPr>
        <w:pStyle w:val="NormalWeb"/>
        <w:rPr>
          <w:rFonts w:ascii="Arial" w:hAnsi="Arial" w:cs="Arial"/>
        </w:rPr>
      </w:pPr>
      <w:r w:rsidRPr="004A5F04">
        <w:rPr>
          <w:rFonts w:ascii="Arial" w:hAnsi="Arial" w:cs="Arial"/>
        </w:rPr>
        <w:t xml:space="preserve">When an interpreter is needed, use a </w:t>
      </w:r>
      <w:r w:rsidRPr="004A5F04">
        <w:rPr>
          <w:rStyle w:val="Strong"/>
          <w:rFonts w:ascii="Arial" w:eastAsiaTheme="majorEastAsia" w:hAnsi="Arial" w:cs="Arial"/>
          <w:b w:val="0"/>
          <w:bCs w:val="0"/>
        </w:rPr>
        <w:t>qualified interpreter with the appropriate skills and experience</w:t>
      </w:r>
      <w:r w:rsidRPr="004A5F04">
        <w:rPr>
          <w:rFonts w:ascii="Arial" w:hAnsi="Arial" w:cs="Arial"/>
        </w:rPr>
        <w:t>, including experience working with DeafBlind individual</w:t>
      </w:r>
      <w:r>
        <w:rPr>
          <w:rFonts w:ascii="Arial" w:hAnsi="Arial" w:cs="Arial"/>
        </w:rPr>
        <w:t>s</w:t>
      </w:r>
      <w:r w:rsidRPr="004A5F04">
        <w:rPr>
          <w:rFonts w:ascii="Arial" w:hAnsi="Arial" w:cs="Arial"/>
        </w:rPr>
        <w:t>.</w:t>
      </w:r>
    </w:p>
    <w:p w14:paraId="64732FA0" w14:textId="77777777" w:rsidR="004A5F04" w:rsidRPr="004A5F04" w:rsidRDefault="004A5F04" w:rsidP="004A5F04">
      <w:pPr>
        <w:pStyle w:val="NormalWeb"/>
        <w:rPr>
          <w:rFonts w:ascii="Arial" w:hAnsi="Arial" w:cs="Arial"/>
        </w:rPr>
      </w:pPr>
      <w:r w:rsidRPr="004A5F04">
        <w:rPr>
          <w:rFonts w:ascii="Arial" w:hAnsi="Arial" w:cs="Arial"/>
        </w:rPr>
        <w:t>Share the individual's specific communication accommodations when requesting the interpreter. This may include tactile sign language, tracking, modified signing space, pace, positioning or distance, lighting, background, and other visual or tactile accommodations.</w:t>
      </w:r>
    </w:p>
    <w:p w14:paraId="31F70B88" w14:textId="77777777" w:rsidR="004A5F04" w:rsidRPr="004A5F04" w:rsidRDefault="004A5F04" w:rsidP="004A5F04">
      <w:pPr>
        <w:pStyle w:val="NormalWeb"/>
        <w:rPr>
          <w:rFonts w:ascii="Arial" w:hAnsi="Arial" w:cs="Arial"/>
        </w:rPr>
      </w:pPr>
      <w:r w:rsidRPr="004A5F04">
        <w:rPr>
          <w:rFonts w:ascii="Arial" w:hAnsi="Arial" w:cs="Arial"/>
        </w:rPr>
        <w:t xml:space="preserve">Provide the interpreter with information about the </w:t>
      </w:r>
      <w:r w:rsidRPr="004A5F04">
        <w:rPr>
          <w:rStyle w:val="Strong"/>
          <w:rFonts w:ascii="Arial" w:eastAsiaTheme="majorEastAsia" w:hAnsi="Arial" w:cs="Arial"/>
          <w:b w:val="0"/>
          <w:bCs w:val="0"/>
        </w:rPr>
        <w:t>training, technology, and content in advance</w:t>
      </w:r>
      <w:r w:rsidRPr="004A5F04">
        <w:rPr>
          <w:rFonts w:ascii="Arial" w:hAnsi="Arial" w:cs="Arial"/>
          <w:b/>
          <w:bCs/>
        </w:rPr>
        <w:t xml:space="preserve"> </w:t>
      </w:r>
      <w:r w:rsidRPr="004A5F04">
        <w:rPr>
          <w:rFonts w:ascii="Arial" w:hAnsi="Arial" w:cs="Arial"/>
        </w:rPr>
        <w:t>whenever possible. This gives the interpreter an opportunity to become familiar with terminology, concepts, devices, apps, or other information that will be discussed and helps support accurate and effective interpretation.</w:t>
      </w:r>
    </w:p>
    <w:p w14:paraId="6D82244A" w14:textId="77777777" w:rsidR="004A5F04" w:rsidRPr="004A5F04" w:rsidRDefault="004A5F04" w:rsidP="004A5F04">
      <w:pPr>
        <w:pStyle w:val="NormalWeb"/>
        <w:rPr>
          <w:rFonts w:ascii="Arial" w:hAnsi="Arial" w:cs="Arial"/>
        </w:rPr>
      </w:pPr>
      <w:r w:rsidRPr="004A5F04">
        <w:rPr>
          <w:rFonts w:ascii="Arial" w:hAnsi="Arial" w:cs="Arial"/>
        </w:rPr>
        <w:t xml:space="preserve">During the session, communicate </w:t>
      </w:r>
      <w:r w:rsidRPr="004A5F04">
        <w:rPr>
          <w:rStyle w:val="Strong"/>
          <w:rFonts w:ascii="Arial" w:eastAsiaTheme="majorEastAsia" w:hAnsi="Arial" w:cs="Arial"/>
          <w:b w:val="0"/>
          <w:bCs w:val="0"/>
        </w:rPr>
        <w:t>directly with the DeafBlind individual</w:t>
      </w:r>
      <w:r w:rsidRPr="004A5F04">
        <w:rPr>
          <w:rFonts w:ascii="Arial" w:hAnsi="Arial" w:cs="Arial"/>
        </w:rPr>
        <w:t>, not with the interpreter. The interpreter provides communication access but does not replace the interaction between you and the person.</w:t>
      </w:r>
    </w:p>
    <w:p w14:paraId="34B71A74" w14:textId="77777777" w:rsidR="004A5F04" w:rsidRDefault="004A5F04" w:rsidP="004A5F04">
      <w:pPr>
        <w:pStyle w:val="Heading3"/>
      </w:pPr>
      <w:r>
        <w:t>Additional Resources</w:t>
      </w:r>
    </w:p>
    <w:p w14:paraId="66D1AB4A" w14:textId="32EE87A3" w:rsidR="004A5F04" w:rsidRPr="004A5F04" w:rsidRDefault="004A5F04" w:rsidP="004A5F04">
      <w:pPr>
        <w:pStyle w:val="NormalWeb"/>
        <w:rPr>
          <w:rFonts w:ascii="Arial" w:hAnsi="Arial" w:cs="Arial"/>
        </w:rPr>
      </w:pPr>
      <w:hyperlink r:id="rId6" w:history="1">
        <w:r w:rsidRPr="004A5F04">
          <w:rPr>
            <w:rStyle w:val="Hyperlink"/>
            <w:rFonts w:ascii="Arial" w:eastAsiaTheme="majorEastAsia" w:hAnsi="Arial" w:cs="Arial"/>
            <w:b/>
            <w:bCs/>
          </w:rPr>
          <w:t>Tips for Using Sign Language Interpreters to Communicate Effectively with DeafBlind Individuals</w:t>
        </w:r>
      </w:hyperlink>
      <w:r w:rsidRPr="004A5F04">
        <w:rPr>
          <w:rFonts w:ascii="Arial" w:hAnsi="Arial" w:cs="Arial"/>
        </w:rPr>
        <w:br/>
      </w:r>
      <w:r w:rsidRPr="004A5F04">
        <w:rPr>
          <w:rFonts w:ascii="Arial" w:hAnsi="Arial" w:cs="Arial"/>
        </w:rPr>
        <w:lastRenderedPageBreak/>
        <w:t>Use this resource for additional guidance on preparing for and working effectively with sign language interpreters.</w:t>
      </w:r>
    </w:p>
    <w:p w14:paraId="5A99ECD4" w14:textId="77777777" w:rsidR="004A5F04" w:rsidRDefault="004A5F04" w:rsidP="004A5F04">
      <w:pPr>
        <w:pStyle w:val="Heading3"/>
        <w:spacing w:before="120" w:after="120" w:line="240" w:lineRule="auto"/>
        <w:rPr>
          <w:rFonts w:cs="Arial"/>
        </w:rPr>
      </w:pPr>
    </w:p>
    <w:p w14:paraId="2FD549AE" w14:textId="4CCC7464" w:rsidR="004A5F04" w:rsidRPr="004A5F04" w:rsidRDefault="004A5F04" w:rsidP="004A5F04">
      <w:pPr>
        <w:pStyle w:val="Heading3"/>
        <w:spacing w:before="120" w:after="120" w:line="240" w:lineRule="auto"/>
        <w:rPr>
          <w:rFonts w:cs="Arial"/>
        </w:rPr>
      </w:pPr>
      <w:r w:rsidRPr="004A5F04">
        <w:rPr>
          <w:rFonts w:cs="Arial"/>
        </w:rPr>
        <w:t>Speech</w:t>
      </w:r>
    </w:p>
    <w:p w14:paraId="24786CBB" w14:textId="77777777" w:rsidR="004A5F04" w:rsidRPr="004A5F04" w:rsidRDefault="004A5F04" w:rsidP="004A5F04">
      <w:pPr>
        <w:pStyle w:val="NormalWeb"/>
        <w:spacing w:before="120" w:beforeAutospacing="0" w:after="120" w:afterAutospacing="0"/>
        <w:rPr>
          <w:rFonts w:ascii="Arial" w:hAnsi="Arial" w:cs="Arial"/>
        </w:rPr>
      </w:pPr>
      <w:r w:rsidRPr="004A5F04">
        <w:rPr>
          <w:rFonts w:ascii="Arial" w:hAnsi="Arial" w:cs="Arial"/>
        </w:rPr>
        <w:t>For a person who uses speech, first determine the conditions that make spoken communication easiest to access.</w:t>
      </w:r>
    </w:p>
    <w:p w14:paraId="3AF01794"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Reduce background noise whenever possible.</w:t>
      </w:r>
    </w:p>
    <w:p w14:paraId="27C553D8"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Determine the best distance and positioning for the individual.</w:t>
      </w:r>
    </w:p>
    <w:p w14:paraId="582E5F75"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Ask whether one ear provides better access than the other and position yourself accordingly when appropriate.</w:t>
      </w:r>
    </w:p>
    <w:p w14:paraId="0610EB1E"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If the person uses speechreading or visual information from the face, make sure your face is visible and well lit.</w:t>
      </w:r>
    </w:p>
    <w:p w14:paraId="521888AF"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Face the person and remain in an accessible position while speaking.</w:t>
      </w:r>
    </w:p>
    <w:p w14:paraId="1240708D"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Speak clearly and naturally. Avoid shouting or unnecessarily exaggerating speech.</w:t>
      </w:r>
    </w:p>
    <w:p w14:paraId="4D2A95EE"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Consider whether pace or characteristics of the speaker's voice, including pitch, affect understanding.</w:t>
      </w:r>
    </w:p>
    <w:p w14:paraId="75C6BAF4" w14:textId="77777777" w:rsidR="004A5F04" w:rsidRPr="004A5F04" w:rsidRDefault="004A5F04" w:rsidP="004A5F04">
      <w:pPr>
        <w:pStyle w:val="NormalWeb"/>
        <w:numPr>
          <w:ilvl w:val="0"/>
          <w:numId w:val="12"/>
        </w:numPr>
        <w:spacing w:before="120" w:beforeAutospacing="0" w:after="120" w:afterAutospacing="0"/>
        <w:rPr>
          <w:rFonts w:ascii="Arial" w:hAnsi="Arial" w:cs="Arial"/>
        </w:rPr>
      </w:pPr>
      <w:r w:rsidRPr="004A5F04">
        <w:rPr>
          <w:rFonts w:ascii="Arial" w:hAnsi="Arial" w:cs="Arial"/>
        </w:rPr>
        <w:t>Use hearing aids, assistive listening devices, or other hearing technology as appropriate.</w:t>
      </w:r>
    </w:p>
    <w:p w14:paraId="63FF0744" w14:textId="77777777" w:rsidR="004A5F04" w:rsidRPr="004A5F04" w:rsidRDefault="004A5F04" w:rsidP="004A5F04">
      <w:pPr>
        <w:pStyle w:val="NormalWeb"/>
        <w:numPr>
          <w:ilvl w:val="0"/>
          <w:numId w:val="12"/>
        </w:numPr>
        <w:spacing w:before="120" w:beforeAutospacing="0" w:after="120" w:afterAutospacing="0"/>
        <w:rPr>
          <w:rFonts w:ascii="Arial" w:hAnsi="Arial" w:cs="Arial"/>
          <w:b/>
          <w:bCs/>
        </w:rPr>
      </w:pPr>
      <w:r w:rsidRPr="004A5F04">
        <w:rPr>
          <w:rFonts w:ascii="Arial" w:hAnsi="Arial" w:cs="Arial"/>
        </w:rPr>
        <w:t xml:space="preserve">If the person does not understand something, </w:t>
      </w:r>
      <w:r w:rsidRPr="004A5F04">
        <w:rPr>
          <w:rStyle w:val="Strong"/>
          <w:rFonts w:ascii="Arial" w:eastAsiaTheme="majorEastAsia" w:hAnsi="Arial" w:cs="Arial"/>
          <w:b w:val="0"/>
          <w:bCs w:val="0"/>
        </w:rPr>
        <w:t>rephrase the message rather than simply repeating the same words.</w:t>
      </w:r>
    </w:p>
    <w:p w14:paraId="092FA58F" w14:textId="77777777" w:rsidR="004A5F04" w:rsidRDefault="004A5F04" w:rsidP="004A5F04">
      <w:pPr>
        <w:pStyle w:val="Heading3"/>
        <w:spacing w:before="120" w:after="120" w:line="240" w:lineRule="auto"/>
        <w:rPr>
          <w:rFonts w:cs="Arial"/>
        </w:rPr>
      </w:pPr>
    </w:p>
    <w:p w14:paraId="49C6B9CF" w14:textId="5A805AFE" w:rsidR="004A5F04" w:rsidRPr="004A5F04" w:rsidRDefault="004A5F04" w:rsidP="004A5F04">
      <w:pPr>
        <w:pStyle w:val="Heading3"/>
        <w:spacing w:before="120" w:after="120" w:line="240" w:lineRule="auto"/>
        <w:rPr>
          <w:rFonts w:cs="Arial"/>
        </w:rPr>
      </w:pPr>
      <w:r w:rsidRPr="004A5F04">
        <w:rPr>
          <w:rFonts w:cs="Arial"/>
        </w:rPr>
        <w:t>Written Communication</w:t>
      </w:r>
    </w:p>
    <w:p w14:paraId="67D30892" w14:textId="77777777" w:rsidR="004A5F04" w:rsidRPr="004A5F04" w:rsidRDefault="004A5F04" w:rsidP="004A5F04">
      <w:pPr>
        <w:pStyle w:val="NormalWeb"/>
        <w:spacing w:before="120" w:beforeAutospacing="0" w:after="120" w:afterAutospacing="0"/>
        <w:rPr>
          <w:rFonts w:ascii="Arial" w:hAnsi="Arial" w:cs="Arial"/>
        </w:rPr>
      </w:pPr>
      <w:r w:rsidRPr="004A5F04">
        <w:rPr>
          <w:rFonts w:ascii="Arial" w:hAnsi="Arial" w:cs="Arial"/>
        </w:rPr>
        <w:t>Written communication also needs to be individualized. Simply providing something in writing does not necessarily make it accessible.</w:t>
      </w:r>
    </w:p>
    <w:p w14:paraId="25FCC918"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t>Determine the person's preferred format, such as print, large print, electronic text, or Braille.</w:t>
      </w:r>
    </w:p>
    <w:p w14:paraId="6DBB6174"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t xml:space="preserve">If the person uses print, determine the </w:t>
      </w:r>
      <w:r w:rsidRPr="004A5F04">
        <w:rPr>
          <w:rStyle w:val="Strong"/>
          <w:rFonts w:ascii="Arial" w:eastAsiaTheme="majorEastAsia" w:hAnsi="Arial" w:cs="Arial"/>
          <w:b w:val="0"/>
          <w:bCs w:val="0"/>
        </w:rPr>
        <w:t>specific font size</w:t>
      </w:r>
      <w:r w:rsidRPr="004A5F04">
        <w:rPr>
          <w:rFonts w:ascii="Arial" w:hAnsi="Arial" w:cs="Arial"/>
        </w:rPr>
        <w:t xml:space="preserve"> that works best rather than assuming that standard “large print” will be sufficient.</w:t>
      </w:r>
    </w:p>
    <w:p w14:paraId="489680C6"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t>Consider font style, bolding, spacing, and the amount of information presented on the page.</w:t>
      </w:r>
    </w:p>
    <w:p w14:paraId="50D6F97B"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t>Use appropriate contrast between the text and background.</w:t>
      </w:r>
    </w:p>
    <w:p w14:paraId="622DBD72"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t>Determine whether magnification is needed.</w:t>
      </w:r>
    </w:p>
    <w:p w14:paraId="0FC9AF7C"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t>Consider whether electronic text allows the person to adjust font size, contrast, magnification, or use screen-reading technology.</w:t>
      </w:r>
    </w:p>
    <w:p w14:paraId="475DDF32" w14:textId="77777777" w:rsidR="004A5F04" w:rsidRPr="004A5F04" w:rsidRDefault="004A5F04" w:rsidP="004A5F04">
      <w:pPr>
        <w:pStyle w:val="NormalWeb"/>
        <w:numPr>
          <w:ilvl w:val="0"/>
          <w:numId w:val="13"/>
        </w:numPr>
        <w:spacing w:before="120" w:beforeAutospacing="0" w:after="120" w:afterAutospacing="0"/>
        <w:rPr>
          <w:rFonts w:ascii="Arial" w:hAnsi="Arial" w:cs="Arial"/>
        </w:rPr>
      </w:pPr>
      <w:r w:rsidRPr="004A5F04">
        <w:rPr>
          <w:rFonts w:ascii="Arial" w:hAnsi="Arial" w:cs="Arial"/>
        </w:rPr>
        <w:lastRenderedPageBreak/>
        <w:t>For individuals who use Braille, make sure information is available in the appropriate Braille format.</w:t>
      </w:r>
    </w:p>
    <w:p w14:paraId="5348E4CE" w14:textId="60A31857" w:rsidR="004A5F04" w:rsidRPr="004A5F04" w:rsidRDefault="004A5F04" w:rsidP="004A5F04">
      <w:pPr>
        <w:spacing w:before="120" w:after="120" w:line="240" w:lineRule="auto"/>
        <w:rPr>
          <w:rFonts w:ascii="Arial" w:eastAsia="Times New Roman" w:hAnsi="Arial" w:cs="Arial"/>
          <w:kern w:val="0"/>
          <w14:ligatures w14:val="none"/>
        </w:rPr>
      </w:pPr>
    </w:p>
    <w:p w14:paraId="2E7EA2A1" w14:textId="77777777" w:rsidR="004A5F04" w:rsidRPr="004A5F04" w:rsidRDefault="004A5F04" w:rsidP="004A5F04">
      <w:pPr>
        <w:pStyle w:val="Heading2"/>
        <w:spacing w:before="120" w:after="120" w:line="240" w:lineRule="auto"/>
        <w:rPr>
          <w:rFonts w:eastAsia="Times New Roman"/>
        </w:rPr>
      </w:pPr>
      <w:r w:rsidRPr="004A5F04">
        <w:rPr>
          <w:rFonts w:eastAsia="Times New Roman"/>
        </w:rPr>
        <w:t>Consider the Whole Person</w:t>
      </w:r>
    </w:p>
    <w:p w14:paraId="4B31D4A0" w14:textId="77777777"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Vision and hearing are only part of the picture.</w:t>
      </w:r>
    </w:p>
    <w:p w14:paraId="51B6EBAB" w14:textId="77777777" w:rsidR="004A5F04" w:rsidRPr="004A5F04" w:rsidRDefault="004A5F04" w:rsidP="004A5F04">
      <w:pPr>
        <w:pStyle w:val="ListParagraph"/>
        <w:numPr>
          <w:ilvl w:val="0"/>
          <w:numId w:val="8"/>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Consider whether motor abilities, tactile sensitivity, memory, cognition, health conditions, or other factors may affect how the person learns or uses technology.</w:t>
      </w:r>
    </w:p>
    <w:p w14:paraId="717BEE63" w14:textId="77777777" w:rsidR="004A5F04" w:rsidRPr="004A5F04" w:rsidRDefault="004A5F04" w:rsidP="004A5F04">
      <w:pPr>
        <w:pStyle w:val="ListParagraph"/>
        <w:numPr>
          <w:ilvl w:val="0"/>
          <w:numId w:val="8"/>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Allow additional time when someone needs more time to process information, explore a device, practice a new skill, or respond.</w:t>
      </w:r>
    </w:p>
    <w:p w14:paraId="3A75420D" w14:textId="77777777" w:rsidR="004A5F04" w:rsidRPr="004A5F04" w:rsidRDefault="004A5F04" w:rsidP="004A5F04">
      <w:pPr>
        <w:pStyle w:val="ListParagraph"/>
        <w:numPr>
          <w:ilvl w:val="0"/>
          <w:numId w:val="8"/>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Be aware of fatigue. Using limited vision and hearing, concentrating on communication, and learning unfamiliar technology can require significant effort.</w:t>
      </w:r>
    </w:p>
    <w:p w14:paraId="1098CC99" w14:textId="77777777" w:rsidR="004A5F04" w:rsidRDefault="004A5F04" w:rsidP="004A5F04">
      <w:pPr>
        <w:pStyle w:val="Heading3"/>
        <w:rPr>
          <w:rFonts w:eastAsia="Times New Roman"/>
        </w:rPr>
      </w:pPr>
      <w:r w:rsidRPr="004A5F04">
        <w:rPr>
          <w:rFonts w:eastAsia="Times New Roman"/>
        </w:rPr>
        <w:t xml:space="preserve">Tip: </w:t>
      </w:r>
    </w:p>
    <w:p w14:paraId="3F73D0C1" w14:textId="13A3DE6E"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Don't assume difficulty using a device means the person cannot use technology. First consider whether the device, instruction, communication, or environment needs to be adapted.</w:t>
      </w:r>
    </w:p>
    <w:p w14:paraId="5444484C" w14:textId="77777777" w:rsidR="004A5F04" w:rsidRDefault="004A5F04" w:rsidP="004A5F04">
      <w:pPr>
        <w:pStyle w:val="Heading2"/>
        <w:spacing w:before="120" w:after="120" w:line="240" w:lineRule="auto"/>
        <w:rPr>
          <w:rFonts w:eastAsia="Times New Roman"/>
        </w:rPr>
      </w:pPr>
    </w:p>
    <w:p w14:paraId="591C4265" w14:textId="510BFF0C" w:rsidR="004A5F04" w:rsidRPr="004A5F04" w:rsidRDefault="004A5F04" w:rsidP="004A5F04">
      <w:pPr>
        <w:pStyle w:val="Heading2"/>
        <w:spacing w:before="120" w:after="120" w:line="240" w:lineRule="auto"/>
        <w:rPr>
          <w:rFonts w:eastAsia="Times New Roman"/>
        </w:rPr>
      </w:pPr>
      <w:r w:rsidRPr="004A5F04">
        <w:rPr>
          <w:rFonts w:eastAsia="Times New Roman"/>
        </w:rPr>
        <w:t>Build on What the Person Already Knows</w:t>
      </w:r>
    </w:p>
    <w:p w14:paraId="2C2C0511" w14:textId="77777777" w:rsidR="004A5F04" w:rsidRPr="004A5F04" w:rsidRDefault="004A5F04" w:rsidP="004A5F04">
      <w:pPr>
        <w:pStyle w:val="ListParagraph"/>
        <w:numPr>
          <w:ilvl w:val="0"/>
          <w:numId w:val="9"/>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Ask about the technology the person already uses successfully.</w:t>
      </w:r>
    </w:p>
    <w:p w14:paraId="2FCB37FD" w14:textId="07D8A94A" w:rsidR="004A5F04" w:rsidRPr="004A5F04" w:rsidRDefault="004A5F04" w:rsidP="004A5F04">
      <w:pPr>
        <w:pStyle w:val="ListParagraph"/>
        <w:numPr>
          <w:ilvl w:val="0"/>
          <w:numId w:val="9"/>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Learn about previous experiences with technology</w:t>
      </w:r>
      <w:r>
        <w:rPr>
          <w:rFonts w:ascii="Arial" w:eastAsia="Times New Roman" w:hAnsi="Arial" w:cs="Arial"/>
          <w:kern w:val="0"/>
          <w14:ligatures w14:val="none"/>
        </w:rPr>
        <w:t xml:space="preserve"> (</w:t>
      </w:r>
      <w:r w:rsidRPr="004A5F04">
        <w:rPr>
          <w:rFonts w:ascii="Arial" w:eastAsia="Times New Roman" w:hAnsi="Arial" w:cs="Arial"/>
          <w:kern w:val="0"/>
          <w14:ligatures w14:val="none"/>
        </w:rPr>
        <w:t>both positive and negative</w:t>
      </w:r>
      <w:r>
        <w:rPr>
          <w:rFonts w:ascii="Arial" w:eastAsia="Times New Roman" w:hAnsi="Arial" w:cs="Arial"/>
          <w:kern w:val="0"/>
          <w14:ligatures w14:val="none"/>
        </w:rPr>
        <w:t>)</w:t>
      </w:r>
      <w:r w:rsidRPr="004A5F04">
        <w:rPr>
          <w:rFonts w:ascii="Arial" w:eastAsia="Times New Roman" w:hAnsi="Arial" w:cs="Arial"/>
          <w:kern w:val="0"/>
          <w14:ligatures w14:val="none"/>
        </w:rPr>
        <w:t>.</w:t>
      </w:r>
    </w:p>
    <w:p w14:paraId="222FC472" w14:textId="77777777" w:rsidR="004A5F04" w:rsidRPr="004A5F04" w:rsidRDefault="004A5F04" w:rsidP="004A5F04">
      <w:pPr>
        <w:pStyle w:val="ListParagraph"/>
        <w:numPr>
          <w:ilvl w:val="0"/>
          <w:numId w:val="9"/>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Find out what accessibility features they already know.</w:t>
      </w:r>
    </w:p>
    <w:p w14:paraId="1D901398" w14:textId="77777777" w:rsidR="004A5F04" w:rsidRPr="004A5F04" w:rsidRDefault="004A5F04" w:rsidP="004A5F04">
      <w:pPr>
        <w:pStyle w:val="ListParagraph"/>
        <w:numPr>
          <w:ilvl w:val="0"/>
          <w:numId w:val="9"/>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Consider whether a familiar device can be adapted before introducing something completely new.</w:t>
      </w:r>
    </w:p>
    <w:p w14:paraId="3B4C8151" w14:textId="582EC44B" w:rsidR="004A5F04" w:rsidRPr="004A5F04" w:rsidRDefault="004A5F04" w:rsidP="004A5F04">
      <w:pPr>
        <w:pStyle w:val="ListParagraph"/>
        <w:numPr>
          <w:ilvl w:val="0"/>
          <w:numId w:val="9"/>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Identify who is available to help with setup, practice, passwords, updates, charging, troubleshooting, or other ongoing needs</w:t>
      </w:r>
      <w:r>
        <w:rPr>
          <w:rFonts w:ascii="Arial" w:eastAsia="Times New Roman" w:hAnsi="Arial" w:cs="Arial"/>
          <w:kern w:val="0"/>
          <w14:ligatures w14:val="none"/>
        </w:rPr>
        <w:t xml:space="preserve"> (i.e., family member, friend, or volunteer).</w:t>
      </w:r>
    </w:p>
    <w:p w14:paraId="124C6DD6" w14:textId="77777777" w:rsidR="004A5F04" w:rsidRDefault="004A5F04" w:rsidP="004A5F04">
      <w:pPr>
        <w:pStyle w:val="Heading3"/>
        <w:rPr>
          <w:rFonts w:eastAsia="Times New Roman"/>
        </w:rPr>
      </w:pPr>
      <w:r w:rsidRPr="004A5F04">
        <w:rPr>
          <w:rFonts w:eastAsia="Times New Roman"/>
        </w:rPr>
        <w:t xml:space="preserve">Tip: </w:t>
      </w:r>
    </w:p>
    <w:p w14:paraId="0109C4C4" w14:textId="286DAB2C"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The easiest technology to maintain and use consistently may sometimes be more effective than the newest or most advanced option.</w:t>
      </w:r>
    </w:p>
    <w:p w14:paraId="5A3CB63A" w14:textId="77777777" w:rsidR="004A5F04" w:rsidRDefault="004A5F04" w:rsidP="004A5F04">
      <w:pPr>
        <w:pStyle w:val="Heading2"/>
        <w:spacing w:before="120" w:after="120" w:line="240" w:lineRule="auto"/>
        <w:rPr>
          <w:rFonts w:eastAsia="Times New Roman"/>
        </w:rPr>
      </w:pPr>
    </w:p>
    <w:p w14:paraId="6ECE397D" w14:textId="5A967CC0" w:rsidR="004A5F04" w:rsidRPr="004A5F04" w:rsidRDefault="004A5F04" w:rsidP="004A5F04">
      <w:pPr>
        <w:pStyle w:val="Heading2"/>
        <w:spacing w:before="120" w:after="120" w:line="240" w:lineRule="auto"/>
        <w:rPr>
          <w:rFonts w:eastAsia="Times New Roman"/>
        </w:rPr>
      </w:pPr>
      <w:r w:rsidRPr="004A5F04">
        <w:rPr>
          <w:rFonts w:eastAsia="Times New Roman"/>
        </w:rPr>
        <w:t>Start With the Person's Goal</w:t>
      </w:r>
    </w:p>
    <w:p w14:paraId="7161C045" w14:textId="20D023EC"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Before asking, “What technology should we use?” ask:</w:t>
      </w:r>
      <w:r>
        <w:rPr>
          <w:rFonts w:ascii="Arial" w:eastAsia="Times New Roman" w:hAnsi="Arial" w:cs="Arial"/>
          <w:kern w:val="0"/>
          <w14:ligatures w14:val="none"/>
        </w:rPr>
        <w:t xml:space="preserve"> </w:t>
      </w:r>
      <w:r w:rsidRPr="004A5F04">
        <w:rPr>
          <w:rFonts w:ascii="Arial" w:eastAsia="Times New Roman" w:hAnsi="Arial" w:cs="Arial"/>
          <w:kern w:val="0"/>
          <w14:ligatures w14:val="none"/>
        </w:rPr>
        <w:t>“What does this person want or need to be able to do?”</w:t>
      </w:r>
    </w:p>
    <w:p w14:paraId="4E1A1578" w14:textId="77777777" w:rsidR="004A5F04" w:rsidRPr="004A5F04" w:rsidRDefault="004A5F04" w:rsidP="004A5F04">
      <w:pPr>
        <w:pStyle w:val="ListParagraph"/>
        <w:numPr>
          <w:ilvl w:val="0"/>
          <w:numId w:val="10"/>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 xml:space="preserve">Perhaps they want to read a text from a family member, identify medication, make a phone call, control the lights, know when someone is at the door, read </w:t>
      </w:r>
      <w:r w:rsidRPr="004A5F04">
        <w:rPr>
          <w:rFonts w:ascii="Arial" w:eastAsia="Times New Roman" w:hAnsi="Arial" w:cs="Arial"/>
          <w:kern w:val="0"/>
          <w14:ligatures w14:val="none"/>
        </w:rPr>
        <w:lastRenderedPageBreak/>
        <w:t>mail, access transportation information, or participate more independently in an activity.</w:t>
      </w:r>
    </w:p>
    <w:p w14:paraId="59B686EA" w14:textId="77777777" w:rsidR="004A5F04" w:rsidRPr="004A5F04" w:rsidRDefault="004A5F04" w:rsidP="004A5F04">
      <w:pPr>
        <w:pStyle w:val="ListParagraph"/>
        <w:numPr>
          <w:ilvl w:val="0"/>
          <w:numId w:val="10"/>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Once the goal is clear, explore technology and accessibility features that may help accomplish it.</w:t>
      </w:r>
    </w:p>
    <w:p w14:paraId="4A62B58B" w14:textId="77777777" w:rsidR="004A5F04" w:rsidRPr="004A5F04" w:rsidRDefault="004A5F04" w:rsidP="004A5F04">
      <w:pPr>
        <w:pStyle w:val="ListParagraph"/>
        <w:numPr>
          <w:ilvl w:val="0"/>
          <w:numId w:val="10"/>
        </w:numPr>
        <w:spacing w:before="120" w:after="120" w:line="240" w:lineRule="auto"/>
        <w:contextualSpacing w:val="0"/>
        <w:rPr>
          <w:rFonts w:ascii="Arial" w:eastAsia="Times New Roman" w:hAnsi="Arial" w:cs="Arial"/>
          <w:kern w:val="0"/>
          <w14:ligatures w14:val="none"/>
        </w:rPr>
      </w:pPr>
      <w:r w:rsidRPr="004A5F04">
        <w:rPr>
          <w:rFonts w:ascii="Arial" w:eastAsia="Times New Roman" w:hAnsi="Arial" w:cs="Arial"/>
          <w:kern w:val="0"/>
          <w14:ligatures w14:val="none"/>
        </w:rPr>
        <w:t>Whenever possible, give the person an opportunity to try different options and participate in choosing the solution that works best for them.</w:t>
      </w:r>
    </w:p>
    <w:p w14:paraId="1DDD7DE9" w14:textId="77777777" w:rsidR="004A5F04" w:rsidRDefault="004A5F04" w:rsidP="004A5F04">
      <w:pPr>
        <w:pStyle w:val="Heading2"/>
        <w:spacing w:before="120" w:after="120" w:line="240" w:lineRule="auto"/>
        <w:rPr>
          <w:rFonts w:eastAsia="Times New Roman"/>
        </w:rPr>
      </w:pPr>
    </w:p>
    <w:p w14:paraId="47DB7CF9" w14:textId="6627BF29" w:rsidR="004A5F04" w:rsidRPr="004A5F04" w:rsidRDefault="004A5F04" w:rsidP="004A5F04">
      <w:pPr>
        <w:pStyle w:val="Heading2"/>
        <w:spacing w:before="120" w:after="120" w:line="240" w:lineRule="auto"/>
        <w:rPr>
          <w:rFonts w:eastAsia="Times New Roman"/>
        </w:rPr>
      </w:pPr>
      <w:r w:rsidRPr="004A5F04">
        <w:rPr>
          <w:rFonts w:eastAsia="Times New Roman"/>
        </w:rPr>
        <w:t>Remember</w:t>
      </w:r>
    </w:p>
    <w:p w14:paraId="4A563060" w14:textId="77777777"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Start with the person. Identify the goal. Understand how they access information. Then explore the technology.</w:t>
      </w:r>
    </w:p>
    <w:p w14:paraId="678ABD7F" w14:textId="77777777" w:rsidR="004A5F04" w:rsidRPr="004A5F04" w:rsidRDefault="004A5F04" w:rsidP="004A5F04">
      <w:pPr>
        <w:spacing w:before="120" w:after="120" w:line="240" w:lineRule="auto"/>
        <w:rPr>
          <w:rFonts w:ascii="Arial" w:eastAsia="Times New Roman" w:hAnsi="Arial" w:cs="Arial"/>
          <w:kern w:val="0"/>
          <w14:ligatures w14:val="none"/>
        </w:rPr>
      </w:pPr>
      <w:r w:rsidRPr="004A5F04">
        <w:rPr>
          <w:rFonts w:ascii="Arial" w:eastAsia="Times New Roman" w:hAnsi="Arial" w:cs="Arial"/>
          <w:kern w:val="0"/>
          <w14:ligatures w14:val="none"/>
        </w:rPr>
        <w:t>The best technology is not necessarily the most advanced. It is the solution that is accessible, meaningful, usable, and matched to the individual's goals, preferences, abilities, and everyday life.</w:t>
      </w:r>
    </w:p>
    <w:p w14:paraId="43E888BF" w14:textId="1E68CDF8" w:rsidR="004A5F04" w:rsidRPr="004A5F04" w:rsidRDefault="004A5F04" w:rsidP="004A5F04">
      <w:pPr>
        <w:spacing w:before="120" w:after="120" w:line="240" w:lineRule="auto"/>
        <w:rPr>
          <w:rFonts w:ascii="Arial" w:hAnsi="Arial" w:cs="Arial"/>
        </w:rPr>
      </w:pPr>
    </w:p>
    <w:sectPr w:rsidR="004A5F04" w:rsidRPr="004A5F04" w:rsidSect="004A5F04">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123"/>
    <w:multiLevelType w:val="hybridMultilevel"/>
    <w:tmpl w:val="B4EC377E"/>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13863"/>
    <w:multiLevelType w:val="hybridMultilevel"/>
    <w:tmpl w:val="D85AAC96"/>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4739F"/>
    <w:multiLevelType w:val="hybridMultilevel"/>
    <w:tmpl w:val="6BFE5844"/>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8373A"/>
    <w:multiLevelType w:val="hybridMultilevel"/>
    <w:tmpl w:val="DE505368"/>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748E2"/>
    <w:multiLevelType w:val="hybridMultilevel"/>
    <w:tmpl w:val="8E5A90DA"/>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046BE"/>
    <w:multiLevelType w:val="hybridMultilevel"/>
    <w:tmpl w:val="6BE24DD6"/>
    <w:lvl w:ilvl="0" w:tplc="20B4FEAE">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050A4"/>
    <w:multiLevelType w:val="hybridMultilevel"/>
    <w:tmpl w:val="E4341E7C"/>
    <w:lvl w:ilvl="0" w:tplc="3F10A05C">
      <w:start w:val="1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F55F8"/>
    <w:multiLevelType w:val="hybridMultilevel"/>
    <w:tmpl w:val="93E09880"/>
    <w:lvl w:ilvl="0" w:tplc="20B4FEAE">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47455"/>
    <w:multiLevelType w:val="hybridMultilevel"/>
    <w:tmpl w:val="880832FA"/>
    <w:lvl w:ilvl="0" w:tplc="20B4FEAE">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1E4D58"/>
    <w:multiLevelType w:val="hybridMultilevel"/>
    <w:tmpl w:val="E40414E8"/>
    <w:lvl w:ilvl="0" w:tplc="20B4FEAE">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3616C5"/>
    <w:multiLevelType w:val="hybridMultilevel"/>
    <w:tmpl w:val="6882AD34"/>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20955"/>
    <w:multiLevelType w:val="hybridMultilevel"/>
    <w:tmpl w:val="6A98ADA2"/>
    <w:lvl w:ilvl="0" w:tplc="20B4FEAE">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711FA4"/>
    <w:multiLevelType w:val="hybridMultilevel"/>
    <w:tmpl w:val="BCF82CAA"/>
    <w:lvl w:ilvl="0" w:tplc="3F10A05C">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203978"/>
    <w:multiLevelType w:val="hybridMultilevel"/>
    <w:tmpl w:val="3F6A45CC"/>
    <w:lvl w:ilvl="0" w:tplc="3F10A05C">
      <w:start w:val="12"/>
      <w:numFmt w:val="bullet"/>
      <w:lvlText w:val=""/>
      <w:lvlJc w:val="left"/>
      <w:pPr>
        <w:ind w:left="720" w:hanging="360"/>
      </w:pPr>
      <w:rPr>
        <w:rFonts w:ascii="Symbol" w:eastAsiaTheme="minorHAnsi" w:hAnsi="Symbol"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7795253">
    <w:abstractNumId w:val="9"/>
  </w:num>
  <w:num w:numId="2" w16cid:durableId="1236624670">
    <w:abstractNumId w:val="11"/>
  </w:num>
  <w:num w:numId="3" w16cid:durableId="1414232210">
    <w:abstractNumId w:val="8"/>
  </w:num>
  <w:num w:numId="4" w16cid:durableId="567763665">
    <w:abstractNumId w:val="5"/>
  </w:num>
  <w:num w:numId="5" w16cid:durableId="1880051488">
    <w:abstractNumId w:val="7"/>
  </w:num>
  <w:num w:numId="6" w16cid:durableId="1612712186">
    <w:abstractNumId w:val="13"/>
  </w:num>
  <w:num w:numId="7" w16cid:durableId="1770152204">
    <w:abstractNumId w:val="6"/>
  </w:num>
  <w:num w:numId="8" w16cid:durableId="1799761072">
    <w:abstractNumId w:val="0"/>
  </w:num>
  <w:num w:numId="9" w16cid:durableId="1384408021">
    <w:abstractNumId w:val="1"/>
  </w:num>
  <w:num w:numId="10" w16cid:durableId="1039472612">
    <w:abstractNumId w:val="4"/>
  </w:num>
  <w:num w:numId="11" w16cid:durableId="580723027">
    <w:abstractNumId w:val="2"/>
  </w:num>
  <w:num w:numId="12" w16cid:durableId="1700081972">
    <w:abstractNumId w:val="10"/>
  </w:num>
  <w:num w:numId="13" w16cid:durableId="439229190">
    <w:abstractNumId w:val="12"/>
  </w:num>
  <w:num w:numId="14" w16cid:durableId="45313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04"/>
    <w:rsid w:val="0000317E"/>
    <w:rsid w:val="000A4DD1"/>
    <w:rsid w:val="0022391C"/>
    <w:rsid w:val="003F10F8"/>
    <w:rsid w:val="004A5F04"/>
    <w:rsid w:val="007B32A9"/>
    <w:rsid w:val="00D820A7"/>
    <w:rsid w:val="00FD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B97F"/>
  <w15:chartTrackingRefBased/>
  <w15:docId w15:val="{B127B6EC-DD41-BE45-A5E1-8312BBF9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17E"/>
    <w:pPr>
      <w:keepNext/>
      <w:keepLines/>
      <w:spacing w:before="360" w:after="80"/>
      <w:jc w:val="center"/>
      <w:outlineLvl w:val="0"/>
    </w:pPr>
    <w:rPr>
      <w:rFonts w:ascii="Arial" w:eastAsiaTheme="majorEastAsia" w:hAnsi="Arial" w:cstheme="majorBidi"/>
      <w:b/>
      <w:color w:val="002060"/>
      <w:sz w:val="36"/>
      <w:szCs w:val="40"/>
    </w:rPr>
  </w:style>
  <w:style w:type="paragraph" w:styleId="Heading2">
    <w:name w:val="heading 2"/>
    <w:basedOn w:val="Normal"/>
    <w:next w:val="Normal"/>
    <w:link w:val="Heading2Char"/>
    <w:uiPriority w:val="9"/>
    <w:unhideWhenUsed/>
    <w:qFormat/>
    <w:rsid w:val="00FD479A"/>
    <w:pPr>
      <w:keepNext/>
      <w:keepLines/>
      <w:spacing w:before="160" w:after="80"/>
      <w:outlineLvl w:val="1"/>
    </w:pPr>
    <w:rPr>
      <w:rFonts w:ascii="Arial" w:eastAsiaTheme="majorEastAsia" w:hAnsi="Arial" w:cstheme="majorBidi"/>
      <w:b/>
      <w:color w:val="840303"/>
      <w:sz w:val="32"/>
      <w:szCs w:val="32"/>
    </w:rPr>
  </w:style>
  <w:style w:type="paragraph" w:styleId="Heading3">
    <w:name w:val="heading 3"/>
    <w:basedOn w:val="Normal"/>
    <w:next w:val="Normal"/>
    <w:link w:val="Heading3Char"/>
    <w:uiPriority w:val="9"/>
    <w:unhideWhenUsed/>
    <w:qFormat/>
    <w:rsid w:val="0000317E"/>
    <w:pPr>
      <w:keepNext/>
      <w:keepLines/>
      <w:spacing w:before="160" w:after="80"/>
      <w:outlineLvl w:val="2"/>
    </w:pPr>
    <w:rPr>
      <w:rFonts w:ascii="Arial" w:eastAsiaTheme="majorEastAsia" w:hAnsi="Arial"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22391C"/>
    <w:pPr>
      <w:keepNext/>
      <w:keepLines/>
      <w:spacing w:before="80" w:after="40"/>
      <w:outlineLvl w:val="3"/>
    </w:pPr>
    <w:rPr>
      <w:rFonts w:ascii="Arial" w:eastAsiaTheme="majorEastAsia" w:hAnsi="Arial" w:cstheme="majorBidi"/>
      <w:b/>
      <w:iCs/>
      <w:color w:val="0F4761" w:themeColor="accent1" w:themeShade="BF"/>
    </w:rPr>
  </w:style>
  <w:style w:type="paragraph" w:styleId="Heading5">
    <w:name w:val="heading 5"/>
    <w:basedOn w:val="Normal"/>
    <w:next w:val="Normal"/>
    <w:link w:val="Heading5Char"/>
    <w:uiPriority w:val="9"/>
    <w:semiHidden/>
    <w:unhideWhenUsed/>
    <w:qFormat/>
    <w:rsid w:val="004A5F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F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F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F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F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17E"/>
    <w:rPr>
      <w:rFonts w:ascii="Arial" w:eastAsiaTheme="majorEastAsia" w:hAnsi="Arial" w:cstheme="majorBidi"/>
      <w:b/>
      <w:color w:val="002060"/>
      <w:sz w:val="36"/>
      <w:szCs w:val="40"/>
    </w:rPr>
  </w:style>
  <w:style w:type="character" w:customStyle="1" w:styleId="Heading2Char">
    <w:name w:val="Heading 2 Char"/>
    <w:basedOn w:val="DefaultParagraphFont"/>
    <w:link w:val="Heading2"/>
    <w:uiPriority w:val="9"/>
    <w:rsid w:val="00FD479A"/>
    <w:rPr>
      <w:rFonts w:ascii="Arial" w:eastAsiaTheme="majorEastAsia" w:hAnsi="Arial" w:cstheme="majorBidi"/>
      <w:b/>
      <w:color w:val="840303"/>
      <w:sz w:val="32"/>
      <w:szCs w:val="32"/>
    </w:rPr>
  </w:style>
  <w:style w:type="character" w:customStyle="1" w:styleId="Heading3Char">
    <w:name w:val="Heading 3 Char"/>
    <w:basedOn w:val="DefaultParagraphFont"/>
    <w:link w:val="Heading3"/>
    <w:uiPriority w:val="9"/>
    <w:rsid w:val="0000317E"/>
    <w:rPr>
      <w:rFonts w:ascii="Arial" w:eastAsiaTheme="majorEastAsia" w:hAnsi="Arial" w:cstheme="majorBidi"/>
      <w:b/>
      <w:color w:val="0F4761" w:themeColor="accent1" w:themeShade="BF"/>
      <w:sz w:val="28"/>
      <w:szCs w:val="28"/>
    </w:rPr>
  </w:style>
  <w:style w:type="character" w:customStyle="1" w:styleId="Heading4Char">
    <w:name w:val="Heading 4 Char"/>
    <w:basedOn w:val="DefaultParagraphFont"/>
    <w:link w:val="Heading4"/>
    <w:uiPriority w:val="9"/>
    <w:semiHidden/>
    <w:rsid w:val="0022391C"/>
    <w:rPr>
      <w:rFonts w:ascii="Arial" w:eastAsiaTheme="majorEastAsia" w:hAnsi="Arial" w:cstheme="majorBidi"/>
      <w:b/>
      <w:iCs/>
      <w:color w:val="0F4761" w:themeColor="accent1" w:themeShade="BF"/>
    </w:rPr>
  </w:style>
  <w:style w:type="character" w:customStyle="1" w:styleId="Heading5Char">
    <w:name w:val="Heading 5 Char"/>
    <w:basedOn w:val="DefaultParagraphFont"/>
    <w:link w:val="Heading5"/>
    <w:uiPriority w:val="9"/>
    <w:semiHidden/>
    <w:rsid w:val="004A5F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F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F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F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F04"/>
    <w:rPr>
      <w:rFonts w:eastAsiaTheme="majorEastAsia" w:cstheme="majorBidi"/>
      <w:color w:val="272727" w:themeColor="text1" w:themeTint="D8"/>
    </w:rPr>
  </w:style>
  <w:style w:type="paragraph" w:styleId="Title">
    <w:name w:val="Title"/>
    <w:basedOn w:val="Normal"/>
    <w:next w:val="Normal"/>
    <w:link w:val="TitleChar"/>
    <w:uiPriority w:val="10"/>
    <w:qFormat/>
    <w:rsid w:val="004A5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F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F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F04"/>
    <w:pPr>
      <w:spacing w:before="160"/>
      <w:jc w:val="center"/>
    </w:pPr>
    <w:rPr>
      <w:i/>
      <w:iCs/>
      <w:color w:val="404040" w:themeColor="text1" w:themeTint="BF"/>
    </w:rPr>
  </w:style>
  <w:style w:type="character" w:customStyle="1" w:styleId="QuoteChar">
    <w:name w:val="Quote Char"/>
    <w:basedOn w:val="DefaultParagraphFont"/>
    <w:link w:val="Quote"/>
    <w:uiPriority w:val="29"/>
    <w:rsid w:val="004A5F04"/>
    <w:rPr>
      <w:i/>
      <w:iCs/>
      <w:color w:val="404040" w:themeColor="text1" w:themeTint="BF"/>
    </w:rPr>
  </w:style>
  <w:style w:type="paragraph" w:styleId="ListParagraph">
    <w:name w:val="List Paragraph"/>
    <w:basedOn w:val="Normal"/>
    <w:uiPriority w:val="34"/>
    <w:qFormat/>
    <w:rsid w:val="004A5F04"/>
    <w:pPr>
      <w:ind w:left="720"/>
      <w:contextualSpacing/>
    </w:pPr>
  </w:style>
  <w:style w:type="character" w:styleId="IntenseEmphasis">
    <w:name w:val="Intense Emphasis"/>
    <w:basedOn w:val="DefaultParagraphFont"/>
    <w:uiPriority w:val="21"/>
    <w:qFormat/>
    <w:rsid w:val="004A5F04"/>
    <w:rPr>
      <w:i/>
      <w:iCs/>
      <w:color w:val="0F4761" w:themeColor="accent1" w:themeShade="BF"/>
    </w:rPr>
  </w:style>
  <w:style w:type="paragraph" w:styleId="IntenseQuote">
    <w:name w:val="Intense Quote"/>
    <w:basedOn w:val="Normal"/>
    <w:next w:val="Normal"/>
    <w:link w:val="IntenseQuoteChar"/>
    <w:uiPriority w:val="30"/>
    <w:qFormat/>
    <w:rsid w:val="004A5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F04"/>
    <w:rPr>
      <w:i/>
      <w:iCs/>
      <w:color w:val="0F4761" w:themeColor="accent1" w:themeShade="BF"/>
    </w:rPr>
  </w:style>
  <w:style w:type="character" w:styleId="IntenseReference">
    <w:name w:val="Intense Reference"/>
    <w:basedOn w:val="DefaultParagraphFont"/>
    <w:uiPriority w:val="32"/>
    <w:qFormat/>
    <w:rsid w:val="004A5F04"/>
    <w:rPr>
      <w:b/>
      <w:bCs/>
      <w:smallCaps/>
      <w:color w:val="0F4761" w:themeColor="accent1" w:themeShade="BF"/>
      <w:spacing w:val="5"/>
    </w:rPr>
  </w:style>
  <w:style w:type="paragraph" w:styleId="NormalWeb">
    <w:name w:val="Normal (Web)"/>
    <w:basedOn w:val="Normal"/>
    <w:uiPriority w:val="99"/>
    <w:semiHidden/>
    <w:unhideWhenUsed/>
    <w:rsid w:val="004A5F0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A5F04"/>
    <w:rPr>
      <w:b/>
      <w:bCs/>
    </w:rPr>
  </w:style>
  <w:style w:type="paragraph" w:customStyle="1" w:styleId="pdq2pgselectionanchorcontainer">
    <w:name w:val="pdq2pg_selectionanchorcontainer"/>
    <w:basedOn w:val="Normal"/>
    <w:rsid w:val="004A5F0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A5F04"/>
    <w:rPr>
      <w:color w:val="467886" w:themeColor="hyperlink"/>
      <w:u w:val="single"/>
    </w:rPr>
  </w:style>
  <w:style w:type="character" w:styleId="UnresolvedMention">
    <w:name w:val="Unresolved Mention"/>
    <w:basedOn w:val="DefaultParagraphFont"/>
    <w:uiPriority w:val="99"/>
    <w:semiHidden/>
    <w:unhideWhenUsed/>
    <w:rsid w:val="004A5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369818">
      <w:bodyDiv w:val="1"/>
      <w:marLeft w:val="0"/>
      <w:marRight w:val="0"/>
      <w:marTop w:val="0"/>
      <w:marBottom w:val="0"/>
      <w:divBdr>
        <w:top w:val="none" w:sz="0" w:space="0" w:color="auto"/>
        <w:left w:val="none" w:sz="0" w:space="0" w:color="auto"/>
        <w:bottom w:val="none" w:sz="0" w:space="0" w:color="auto"/>
        <w:right w:val="none" w:sz="0" w:space="0" w:color="auto"/>
      </w:divBdr>
    </w:div>
    <w:div w:id="1295215860">
      <w:bodyDiv w:val="1"/>
      <w:marLeft w:val="0"/>
      <w:marRight w:val="0"/>
      <w:marTop w:val="0"/>
      <w:marBottom w:val="0"/>
      <w:divBdr>
        <w:top w:val="none" w:sz="0" w:space="0" w:color="auto"/>
        <w:left w:val="none" w:sz="0" w:space="0" w:color="auto"/>
        <w:bottom w:val="none" w:sz="0" w:space="0" w:color="auto"/>
        <w:right w:val="none" w:sz="0" w:space="0" w:color="auto"/>
      </w:divBdr>
    </w:div>
    <w:div w:id="1442340721">
      <w:bodyDiv w:val="1"/>
      <w:marLeft w:val="0"/>
      <w:marRight w:val="0"/>
      <w:marTop w:val="0"/>
      <w:marBottom w:val="0"/>
      <w:divBdr>
        <w:top w:val="none" w:sz="0" w:space="0" w:color="auto"/>
        <w:left w:val="none" w:sz="0" w:space="0" w:color="auto"/>
        <w:bottom w:val="none" w:sz="0" w:space="0" w:color="auto"/>
        <w:right w:val="none" w:sz="0" w:space="0" w:color="auto"/>
      </w:divBdr>
    </w:div>
    <w:div w:id="1551529336">
      <w:bodyDiv w:val="1"/>
      <w:marLeft w:val="0"/>
      <w:marRight w:val="0"/>
      <w:marTop w:val="0"/>
      <w:marBottom w:val="0"/>
      <w:divBdr>
        <w:top w:val="none" w:sz="0" w:space="0" w:color="auto"/>
        <w:left w:val="none" w:sz="0" w:space="0" w:color="auto"/>
        <w:bottom w:val="none" w:sz="0" w:space="0" w:color="auto"/>
        <w:right w:val="none" w:sz="0" w:space="0" w:color="auto"/>
      </w:divBdr>
    </w:div>
    <w:div w:id="190830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lenkeller.org/resources/tips-for-working-with-a-sign-language-interpreter-when-communicating-with-a-deafblind-individua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1773</Words>
  <Characters>8300</Characters>
  <Application>Microsoft Office Word</Application>
  <DocSecurity>0</DocSecurity>
  <Lines>553</Lines>
  <Paragraphs>479</Paragraphs>
  <ScaleCrop>false</ScaleCrop>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Stacey Sullivan</cp:lastModifiedBy>
  <cp:revision>1</cp:revision>
  <dcterms:created xsi:type="dcterms:W3CDTF">2026-08-17T00:14:00Z</dcterms:created>
  <dcterms:modified xsi:type="dcterms:W3CDTF">2026-08-17T01:30:00Z</dcterms:modified>
</cp:coreProperties>
</file>