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696" w:rsidRDefault="00B72E3C" w:rsidP="00CE2B78">
      <w:pPr>
        <w:jc w:val="center"/>
        <w:rPr>
          <w:rFonts w:cs="Arial"/>
          <w:szCs w:val="14"/>
        </w:rPr>
      </w:pPr>
      <w:r w:rsidRPr="00A9518F">
        <w:rPr>
          <w:noProof/>
        </w:rPr>
        <w:drawing>
          <wp:inline distT="0" distB="0" distL="0" distR="0" wp14:anchorId="4F2DB0A2" wp14:editId="26DE1FE7">
            <wp:extent cx="2971800" cy="448056"/>
            <wp:effectExtent l="0" t="0" r="0" b="9525"/>
            <wp:docPr id="4" name="Picture 4" descr="HKNC Logo, “Helen Keller National Center for DeafBlind Youths and Adul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woop\AppData\Local\Microsoft\Windows\Temporary Internet Files\Content.Word\HKNC Color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1800" cy="448056"/>
                    </a:xfrm>
                    <a:prstGeom prst="rect">
                      <a:avLst/>
                    </a:prstGeom>
                    <a:noFill/>
                    <a:ln>
                      <a:noFill/>
                    </a:ln>
                  </pic:spPr>
                </pic:pic>
              </a:graphicData>
            </a:graphic>
          </wp:inline>
        </w:drawing>
      </w:r>
    </w:p>
    <w:p w:rsidR="00B72E3C" w:rsidRPr="00FD4AC6" w:rsidRDefault="00B72E3C" w:rsidP="00CE2B78">
      <w:pPr>
        <w:jc w:val="center"/>
        <w:rPr>
          <w:rFonts w:cs="Arial"/>
          <w:szCs w:val="14"/>
        </w:rPr>
      </w:pPr>
    </w:p>
    <w:p w:rsidR="007174D5" w:rsidRPr="00FD4AC6" w:rsidRDefault="007174D5" w:rsidP="00CE2B78">
      <w:pPr>
        <w:pStyle w:val="Heading1"/>
        <w:jc w:val="center"/>
      </w:pPr>
      <w:r w:rsidRPr="00FD4AC6">
        <w:t>SUMMER YOUTH VOCATIONAL PROGRAM</w:t>
      </w:r>
      <w:r w:rsidR="00946A00">
        <w:t xml:space="preserve"> (SYVP) </w:t>
      </w:r>
    </w:p>
    <w:p w:rsidR="00A6125A" w:rsidRPr="00FD4AC6" w:rsidRDefault="00A6125A" w:rsidP="00CE2B78">
      <w:pPr>
        <w:pStyle w:val="Heading1"/>
        <w:jc w:val="center"/>
      </w:pPr>
      <w:r w:rsidRPr="00FD4AC6">
        <w:t>Pre-Employment Services for Transition Age</w:t>
      </w:r>
    </w:p>
    <w:p w:rsidR="00CE2B78" w:rsidRPr="0067043E" w:rsidRDefault="00CE2B78" w:rsidP="00CE2B78">
      <w:pPr>
        <w:rPr>
          <w:rFonts w:cs="Arial"/>
        </w:rPr>
      </w:pPr>
    </w:p>
    <w:p w:rsidR="00DF7E5B" w:rsidRPr="00B72E3C" w:rsidRDefault="00DF7E5B" w:rsidP="00CE2B78">
      <w:pPr>
        <w:jc w:val="both"/>
        <w:rPr>
          <w:szCs w:val="24"/>
        </w:rPr>
      </w:pPr>
      <w:r w:rsidRPr="00B72E3C">
        <w:rPr>
          <w:rFonts w:cs="Arial"/>
          <w:szCs w:val="24"/>
        </w:rPr>
        <w:t xml:space="preserve">HKNC works closely with schools, Vocational Rehabilitation and Blind Services programs </w:t>
      </w:r>
      <w:r w:rsidR="007C26A4">
        <w:rPr>
          <w:rFonts w:cs="Arial"/>
          <w:szCs w:val="24"/>
        </w:rPr>
        <w:t xml:space="preserve">to </w:t>
      </w:r>
      <w:r w:rsidRPr="00B72E3C">
        <w:rPr>
          <w:rFonts w:cs="Arial"/>
          <w:szCs w:val="24"/>
        </w:rPr>
        <w:t xml:space="preserve">ensure youth who are </w:t>
      </w:r>
      <w:proofErr w:type="spellStart"/>
      <w:r w:rsidRPr="00B72E3C">
        <w:rPr>
          <w:rFonts w:cs="Arial"/>
          <w:szCs w:val="24"/>
        </w:rPr>
        <w:t>DeafBlind</w:t>
      </w:r>
      <w:proofErr w:type="spellEnd"/>
      <w:r w:rsidRPr="00B72E3C">
        <w:rPr>
          <w:rFonts w:cs="Arial"/>
          <w:szCs w:val="24"/>
        </w:rPr>
        <w:t xml:space="preserve"> benefit from services provided </w:t>
      </w:r>
      <w:r w:rsidRPr="00B72E3C">
        <w:rPr>
          <w:rFonts w:eastAsia="Times New Roman" w:cs="Arial"/>
          <w:szCs w:val="24"/>
        </w:rPr>
        <w:t>under the Workforce Innovation and Opportunity Act (WIOA).</w:t>
      </w:r>
    </w:p>
    <w:p w:rsidR="007E174D" w:rsidRPr="00946A00" w:rsidRDefault="007E174D" w:rsidP="00CE2B78">
      <w:pPr>
        <w:rPr>
          <w:rFonts w:cs="Arial"/>
          <w:szCs w:val="24"/>
        </w:rPr>
      </w:pPr>
    </w:p>
    <w:p w:rsidR="00A6125A" w:rsidRPr="00B72E3C" w:rsidRDefault="00DF7E5B" w:rsidP="00CE2B78">
      <w:pPr>
        <w:jc w:val="both"/>
        <w:rPr>
          <w:rFonts w:cs="Arial"/>
          <w:szCs w:val="24"/>
        </w:rPr>
      </w:pPr>
      <w:r w:rsidRPr="00B72E3C">
        <w:rPr>
          <w:rFonts w:cs="Arial"/>
          <w:szCs w:val="24"/>
        </w:rPr>
        <w:t>HKNC’s</w:t>
      </w:r>
      <w:r w:rsidR="00B44D59" w:rsidRPr="00B72E3C">
        <w:rPr>
          <w:rFonts w:cs="Arial"/>
          <w:szCs w:val="24"/>
        </w:rPr>
        <w:t xml:space="preserve"> Summer Youth </w:t>
      </w:r>
      <w:r w:rsidR="009A3499">
        <w:rPr>
          <w:rFonts w:cs="Arial"/>
          <w:szCs w:val="24"/>
        </w:rPr>
        <w:t>Vocational Program (</w:t>
      </w:r>
      <w:r w:rsidR="00946A00">
        <w:rPr>
          <w:rFonts w:cs="Arial"/>
          <w:szCs w:val="24"/>
        </w:rPr>
        <w:t xml:space="preserve">SYVP) </w:t>
      </w:r>
      <w:r w:rsidR="00946A00" w:rsidRPr="00B72E3C">
        <w:rPr>
          <w:rFonts w:cs="Arial"/>
          <w:szCs w:val="24"/>
        </w:rPr>
        <w:t>will</w:t>
      </w:r>
      <w:r w:rsidR="00A6125A" w:rsidRPr="00B72E3C">
        <w:rPr>
          <w:rFonts w:cs="Arial"/>
          <w:szCs w:val="24"/>
        </w:rPr>
        <w:t xml:space="preserve"> prepare you for employment and give you the confidence for starting life after high school. </w:t>
      </w:r>
    </w:p>
    <w:p w:rsidR="00A6125A" w:rsidRPr="00B72E3C" w:rsidRDefault="00A6125A" w:rsidP="00CE2B78">
      <w:pPr>
        <w:rPr>
          <w:rFonts w:cs="Arial"/>
          <w:szCs w:val="28"/>
        </w:rPr>
      </w:pPr>
    </w:p>
    <w:p w:rsidR="00A6125A" w:rsidRPr="00FD4AC6" w:rsidRDefault="00A6125A" w:rsidP="00B72E3C">
      <w:pPr>
        <w:pStyle w:val="Heading1"/>
      </w:pPr>
      <w:r w:rsidRPr="00FD4AC6">
        <w:t xml:space="preserve">At SYVP </w:t>
      </w:r>
      <w:r w:rsidR="009F17EA" w:rsidRPr="00FD4AC6">
        <w:t>y</w:t>
      </w:r>
      <w:r w:rsidRPr="00FD4AC6">
        <w:t xml:space="preserve">ou </w:t>
      </w:r>
      <w:r w:rsidR="009F17EA" w:rsidRPr="00FD4AC6">
        <w:t>w</w:t>
      </w:r>
      <w:r w:rsidRPr="00FD4AC6">
        <w:t>ill:</w:t>
      </w:r>
    </w:p>
    <w:p w:rsidR="00A6125A" w:rsidRPr="00B72E3C" w:rsidRDefault="00A6125A" w:rsidP="00CE2B78">
      <w:pPr>
        <w:pStyle w:val="ListParagraph"/>
        <w:numPr>
          <w:ilvl w:val="0"/>
          <w:numId w:val="1"/>
        </w:numPr>
        <w:ind w:left="1440" w:hanging="720"/>
        <w:jc w:val="both"/>
        <w:rPr>
          <w:rFonts w:cs="Arial"/>
          <w:szCs w:val="28"/>
        </w:rPr>
      </w:pPr>
      <w:r w:rsidRPr="00B72E3C">
        <w:rPr>
          <w:rFonts w:cs="Arial"/>
          <w:szCs w:val="28"/>
        </w:rPr>
        <w:t xml:space="preserve">Learn from employed </w:t>
      </w:r>
      <w:r w:rsidR="009F17EA" w:rsidRPr="00B72E3C">
        <w:rPr>
          <w:rFonts w:cs="Arial"/>
          <w:szCs w:val="28"/>
        </w:rPr>
        <w:t>m</w:t>
      </w:r>
      <w:r w:rsidRPr="00B72E3C">
        <w:rPr>
          <w:rFonts w:cs="Arial"/>
          <w:szCs w:val="28"/>
        </w:rPr>
        <w:t>entors and pe</w:t>
      </w:r>
      <w:r w:rsidR="00597727" w:rsidRPr="00B72E3C">
        <w:rPr>
          <w:rFonts w:cs="Arial"/>
          <w:szCs w:val="28"/>
        </w:rPr>
        <w:t>ers</w:t>
      </w:r>
      <w:r w:rsidR="009F17EA" w:rsidRPr="00B72E3C">
        <w:rPr>
          <w:rFonts w:cs="Arial"/>
          <w:szCs w:val="28"/>
        </w:rPr>
        <w:t xml:space="preserve"> who are </w:t>
      </w:r>
      <w:proofErr w:type="spellStart"/>
      <w:r w:rsidR="007E174D" w:rsidRPr="00B72E3C">
        <w:rPr>
          <w:rFonts w:cs="Arial"/>
          <w:szCs w:val="28"/>
        </w:rPr>
        <w:t>DeafBlind</w:t>
      </w:r>
      <w:proofErr w:type="spellEnd"/>
    </w:p>
    <w:p w:rsidR="00A6125A" w:rsidRPr="00B72E3C" w:rsidRDefault="00DF7E5B" w:rsidP="00CE2B78">
      <w:pPr>
        <w:pStyle w:val="ListParagraph"/>
        <w:numPr>
          <w:ilvl w:val="0"/>
          <w:numId w:val="1"/>
        </w:numPr>
        <w:ind w:left="1440" w:hanging="720"/>
        <w:jc w:val="both"/>
        <w:rPr>
          <w:rFonts w:cs="Arial"/>
          <w:szCs w:val="28"/>
        </w:rPr>
      </w:pPr>
      <w:r w:rsidRPr="00B72E3C">
        <w:rPr>
          <w:rFonts w:cs="Arial"/>
          <w:szCs w:val="28"/>
        </w:rPr>
        <w:t>Take</w:t>
      </w:r>
      <w:r w:rsidR="00A6125A" w:rsidRPr="00B72E3C">
        <w:rPr>
          <w:rFonts w:cs="Arial"/>
          <w:szCs w:val="28"/>
        </w:rPr>
        <w:t xml:space="preserve"> worksite</w:t>
      </w:r>
      <w:r w:rsidR="00597727" w:rsidRPr="00B72E3C">
        <w:rPr>
          <w:rFonts w:cs="Arial"/>
          <w:szCs w:val="28"/>
        </w:rPr>
        <w:t xml:space="preserve"> tours and meet hiring managers</w:t>
      </w:r>
    </w:p>
    <w:p w:rsidR="00A6125A" w:rsidRPr="00B72E3C" w:rsidRDefault="00A6125A" w:rsidP="00CE2B78">
      <w:pPr>
        <w:pStyle w:val="ListParagraph"/>
        <w:numPr>
          <w:ilvl w:val="0"/>
          <w:numId w:val="1"/>
        </w:numPr>
        <w:ind w:left="1440" w:hanging="720"/>
        <w:jc w:val="both"/>
        <w:rPr>
          <w:rFonts w:cs="Arial"/>
          <w:szCs w:val="28"/>
        </w:rPr>
      </w:pPr>
      <w:r w:rsidRPr="00B72E3C">
        <w:rPr>
          <w:rFonts w:cs="Arial"/>
          <w:szCs w:val="28"/>
        </w:rPr>
        <w:t>Create your work portfolio and par</w:t>
      </w:r>
      <w:r w:rsidR="00597727" w:rsidRPr="00B72E3C">
        <w:rPr>
          <w:rFonts w:cs="Arial"/>
          <w:szCs w:val="28"/>
        </w:rPr>
        <w:t>ticipate in practice interviews</w:t>
      </w:r>
    </w:p>
    <w:p w:rsidR="00A6125A" w:rsidRPr="00B72E3C" w:rsidRDefault="00A6125A" w:rsidP="00CE2B78">
      <w:pPr>
        <w:pStyle w:val="ListParagraph"/>
        <w:numPr>
          <w:ilvl w:val="0"/>
          <w:numId w:val="1"/>
        </w:numPr>
        <w:ind w:left="1440" w:hanging="720"/>
        <w:jc w:val="both"/>
        <w:rPr>
          <w:rFonts w:cs="Arial"/>
          <w:szCs w:val="28"/>
        </w:rPr>
      </w:pPr>
      <w:r w:rsidRPr="00B72E3C">
        <w:rPr>
          <w:rFonts w:cs="Arial"/>
          <w:szCs w:val="28"/>
        </w:rPr>
        <w:t>Understand your person</w:t>
      </w:r>
      <w:r w:rsidR="00DF7E5B" w:rsidRPr="00B72E3C">
        <w:rPr>
          <w:rFonts w:cs="Arial"/>
          <w:szCs w:val="28"/>
        </w:rPr>
        <w:t xml:space="preserve">al </w:t>
      </w:r>
      <w:r w:rsidR="00597727" w:rsidRPr="00B72E3C">
        <w:rPr>
          <w:rFonts w:cs="Arial"/>
          <w:szCs w:val="28"/>
        </w:rPr>
        <w:t>interests and strengths</w:t>
      </w:r>
    </w:p>
    <w:p w:rsidR="00CE3A6A" w:rsidRPr="007C26A4" w:rsidRDefault="00CE3A6A" w:rsidP="00E66086">
      <w:pPr>
        <w:pStyle w:val="ListParagraph"/>
        <w:numPr>
          <w:ilvl w:val="0"/>
          <w:numId w:val="1"/>
        </w:numPr>
        <w:ind w:left="1440" w:hanging="720"/>
        <w:jc w:val="both"/>
        <w:rPr>
          <w:rFonts w:cs="Arial"/>
          <w:szCs w:val="28"/>
        </w:rPr>
      </w:pPr>
      <w:r w:rsidRPr="007C26A4">
        <w:rPr>
          <w:rFonts w:cs="Arial"/>
          <w:szCs w:val="28"/>
        </w:rPr>
        <w:t xml:space="preserve">Learn from leaders who are </w:t>
      </w:r>
      <w:proofErr w:type="spellStart"/>
      <w:r w:rsidR="007E174D" w:rsidRPr="007C26A4">
        <w:rPr>
          <w:rFonts w:cs="Arial"/>
          <w:szCs w:val="28"/>
        </w:rPr>
        <w:t>DeafBlind</w:t>
      </w:r>
      <w:proofErr w:type="spellEnd"/>
      <w:r w:rsidR="007E174D" w:rsidRPr="007C26A4">
        <w:rPr>
          <w:rFonts w:cs="Arial"/>
          <w:szCs w:val="28"/>
        </w:rPr>
        <w:t xml:space="preserve"> </w:t>
      </w:r>
      <w:r w:rsidRPr="007C26A4">
        <w:rPr>
          <w:rFonts w:cs="Arial"/>
          <w:szCs w:val="28"/>
        </w:rPr>
        <w:t>how they applied advocacy to success in college</w:t>
      </w:r>
    </w:p>
    <w:p w:rsidR="00CE3A6A" w:rsidRPr="007C26A4" w:rsidRDefault="00CE3A6A" w:rsidP="00DD60AB">
      <w:pPr>
        <w:pStyle w:val="ListParagraph"/>
        <w:numPr>
          <w:ilvl w:val="0"/>
          <w:numId w:val="1"/>
        </w:numPr>
        <w:ind w:left="1440" w:hanging="720"/>
        <w:jc w:val="both"/>
        <w:rPr>
          <w:rFonts w:cs="Arial"/>
          <w:szCs w:val="28"/>
        </w:rPr>
      </w:pPr>
      <w:r w:rsidRPr="007C26A4">
        <w:rPr>
          <w:rFonts w:cs="Arial"/>
          <w:szCs w:val="28"/>
        </w:rPr>
        <w:t>Develop work readiness skills for personal care, managing meals, budgeting, travel and telecommunications to be successful at work</w:t>
      </w:r>
    </w:p>
    <w:p w:rsidR="00A6125A" w:rsidRDefault="00A6125A" w:rsidP="00CE2B78">
      <w:pPr>
        <w:pStyle w:val="ListParagraph"/>
        <w:numPr>
          <w:ilvl w:val="0"/>
          <w:numId w:val="1"/>
        </w:numPr>
        <w:ind w:left="1440" w:hanging="720"/>
        <w:jc w:val="both"/>
        <w:rPr>
          <w:rFonts w:cs="Arial"/>
          <w:szCs w:val="28"/>
        </w:rPr>
      </w:pPr>
      <w:r w:rsidRPr="00B72E3C">
        <w:rPr>
          <w:rFonts w:cs="Arial"/>
          <w:szCs w:val="28"/>
        </w:rPr>
        <w:t>Develop an action plan to meet your goals!</w:t>
      </w:r>
      <w:r w:rsidR="00C077C7">
        <w:rPr>
          <w:rFonts w:cs="Arial"/>
          <w:szCs w:val="28"/>
        </w:rPr>
        <w:t xml:space="preserve"> </w:t>
      </w:r>
    </w:p>
    <w:p w:rsidR="00726162" w:rsidRPr="00726162" w:rsidRDefault="00726162" w:rsidP="00726162">
      <w:pPr>
        <w:pStyle w:val="ListParagraph"/>
        <w:ind w:left="1440"/>
        <w:jc w:val="both"/>
        <w:rPr>
          <w:rFonts w:cs="Arial"/>
          <w:sz w:val="10"/>
          <w:szCs w:val="10"/>
        </w:rPr>
      </w:pPr>
    </w:p>
    <w:p w:rsidR="002C1601" w:rsidRDefault="00C077C7" w:rsidP="00726162">
      <w:pPr>
        <w:pStyle w:val="ListParagraph"/>
        <w:ind w:left="0"/>
        <w:jc w:val="center"/>
        <w:rPr>
          <w:rFonts w:cs="Arial"/>
          <w:szCs w:val="28"/>
        </w:rPr>
      </w:pPr>
      <w:r>
        <w:rPr>
          <w:rFonts w:cs="Arial"/>
          <w:bCs/>
          <w:noProof/>
          <w:szCs w:val="24"/>
        </w:rPr>
        <w:drawing>
          <wp:inline distT="0" distB="0" distL="0" distR="0" wp14:anchorId="14CC6D17" wp14:editId="0181B83E">
            <wp:extent cx="2293481" cy="1469806"/>
            <wp:effectExtent l="0" t="0" r="0" b="0"/>
            <wp:docPr id="1" name="Picture 2" descr="Picture of man sitting at computer having conversation via video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of man sitting at computer having conversation via videopho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9841" cy="1531559"/>
                    </a:xfrm>
                    <a:prstGeom prst="rect">
                      <a:avLst/>
                    </a:prstGeom>
                    <a:noFill/>
                  </pic:spPr>
                </pic:pic>
              </a:graphicData>
            </a:graphic>
          </wp:inline>
        </w:drawing>
      </w:r>
    </w:p>
    <w:p w:rsidR="00726162" w:rsidRPr="00726162" w:rsidRDefault="00726162" w:rsidP="00B72E3C">
      <w:pPr>
        <w:jc w:val="both"/>
        <w:rPr>
          <w:rFonts w:cs="Arial"/>
          <w:sz w:val="10"/>
          <w:szCs w:val="10"/>
        </w:rPr>
      </w:pPr>
    </w:p>
    <w:p w:rsidR="006A219F" w:rsidRDefault="00B72E3C" w:rsidP="00B72E3C">
      <w:pPr>
        <w:jc w:val="both"/>
        <w:rPr>
          <w:rFonts w:cs="Arial"/>
          <w:szCs w:val="24"/>
        </w:rPr>
      </w:pPr>
      <w:r w:rsidRPr="00B72E3C">
        <w:rPr>
          <w:rFonts w:cs="Arial"/>
          <w:szCs w:val="24"/>
        </w:rPr>
        <w:t xml:space="preserve">Come join your peers ages 16-24 from around the country to learn skills that lead to </w:t>
      </w:r>
    </w:p>
    <w:p w:rsidR="00B72E3C" w:rsidRDefault="00B72E3C" w:rsidP="00B72E3C">
      <w:pPr>
        <w:jc w:val="both"/>
        <w:rPr>
          <w:rFonts w:cs="Arial"/>
          <w:szCs w:val="24"/>
        </w:rPr>
      </w:pPr>
      <w:r w:rsidRPr="00B72E3C">
        <w:rPr>
          <w:rFonts w:cs="Arial"/>
          <w:szCs w:val="24"/>
        </w:rPr>
        <w:t xml:space="preserve">employment success. </w:t>
      </w:r>
    </w:p>
    <w:p w:rsidR="006A219F" w:rsidRDefault="006A219F" w:rsidP="006A219F">
      <w:pPr>
        <w:pStyle w:val="Heading1"/>
        <w:rPr>
          <w:rFonts w:eastAsiaTheme="minorHAnsi" w:cs="Arial"/>
          <w:b w:val="0"/>
          <w:sz w:val="24"/>
          <w:szCs w:val="24"/>
        </w:rPr>
      </w:pPr>
    </w:p>
    <w:p w:rsidR="000E74D9" w:rsidRDefault="00B055DA" w:rsidP="00726162">
      <w:pPr>
        <w:pStyle w:val="Heading1"/>
        <w:ind w:right="-720"/>
      </w:pPr>
      <w:r w:rsidRPr="00FD4AC6">
        <w:t>Session I</w:t>
      </w:r>
      <w:r w:rsidR="000E74D9">
        <w:t>:</w:t>
      </w:r>
      <w:r w:rsidR="00175320">
        <w:t xml:space="preserve"> June </w:t>
      </w:r>
      <w:r w:rsidR="0037108A">
        <w:t>5</w:t>
      </w:r>
      <w:r w:rsidR="00175320">
        <w:t>, 202</w:t>
      </w:r>
      <w:r w:rsidR="0037108A">
        <w:t>3</w:t>
      </w:r>
      <w:r w:rsidR="00175320">
        <w:t xml:space="preserve"> -</w:t>
      </w:r>
      <w:r w:rsidRPr="00FD4AC6">
        <w:t xml:space="preserve"> July 1</w:t>
      </w:r>
      <w:r w:rsidR="0037108A">
        <w:t>4</w:t>
      </w:r>
      <w:r w:rsidRPr="00FD4AC6">
        <w:t>, 202</w:t>
      </w:r>
      <w:r w:rsidR="0037108A">
        <w:t>3</w:t>
      </w:r>
      <w:r w:rsidR="006A219F">
        <w:t xml:space="preserve"> </w:t>
      </w:r>
      <w:r w:rsidR="00175320">
        <w:t>(</w:t>
      </w:r>
      <w:r w:rsidR="000E74D9" w:rsidRPr="0008391D">
        <w:t>Appl</w:t>
      </w:r>
      <w:r w:rsidR="006A54EF">
        <w:t xml:space="preserve">ication deadline: April </w:t>
      </w:r>
      <w:r w:rsidR="0037108A">
        <w:t>7</w:t>
      </w:r>
      <w:r w:rsidR="006A54EF">
        <w:t>, 202</w:t>
      </w:r>
      <w:r w:rsidR="0037108A">
        <w:t>3</w:t>
      </w:r>
      <w:r w:rsidR="00175320">
        <w:t>)</w:t>
      </w:r>
    </w:p>
    <w:p w:rsidR="006A219F" w:rsidRDefault="00B055DA" w:rsidP="00726162">
      <w:pPr>
        <w:pStyle w:val="Heading1"/>
        <w:ind w:right="-1080"/>
      </w:pPr>
      <w:r w:rsidRPr="00FD4AC6">
        <w:t>Session II</w:t>
      </w:r>
      <w:r w:rsidR="006A54EF">
        <w:t>:</w:t>
      </w:r>
      <w:r w:rsidRPr="00FD4AC6">
        <w:t xml:space="preserve"> July 1</w:t>
      </w:r>
      <w:r w:rsidR="0037108A">
        <w:t>7</w:t>
      </w:r>
      <w:r w:rsidRPr="00FD4AC6">
        <w:t>, 202</w:t>
      </w:r>
      <w:r w:rsidR="0037108A">
        <w:t>3</w:t>
      </w:r>
      <w:r>
        <w:t xml:space="preserve"> </w:t>
      </w:r>
      <w:r w:rsidR="00175320">
        <w:t xml:space="preserve">- </w:t>
      </w:r>
      <w:r w:rsidRPr="00FD4AC6">
        <w:t>August 2</w:t>
      </w:r>
      <w:r w:rsidR="0037108A">
        <w:t>5</w:t>
      </w:r>
      <w:r w:rsidRPr="00FD4AC6">
        <w:t>, 202</w:t>
      </w:r>
      <w:r w:rsidR="0037108A">
        <w:t>3</w:t>
      </w:r>
      <w:r w:rsidR="006A219F">
        <w:t xml:space="preserve"> </w:t>
      </w:r>
      <w:r w:rsidR="00175320">
        <w:t>(</w:t>
      </w:r>
      <w:r w:rsidR="006A54EF" w:rsidRPr="0008391D">
        <w:t>A</w:t>
      </w:r>
      <w:r w:rsidR="006A219F">
        <w:t>pplication deadline: May</w:t>
      </w:r>
      <w:r w:rsidR="00726162">
        <w:t xml:space="preserve"> </w:t>
      </w:r>
      <w:r w:rsidR="0037108A">
        <w:t>5</w:t>
      </w:r>
      <w:r w:rsidR="00726162">
        <w:t xml:space="preserve">, </w:t>
      </w:r>
      <w:r w:rsidR="006A219F">
        <w:t>202</w:t>
      </w:r>
      <w:r w:rsidR="0037108A">
        <w:t>3</w:t>
      </w:r>
      <w:bookmarkStart w:id="0" w:name="_GoBack"/>
      <w:bookmarkEnd w:id="0"/>
      <w:r w:rsidR="00175320">
        <w:t>)</w:t>
      </w:r>
    </w:p>
    <w:p w:rsidR="006A219F" w:rsidRDefault="006A219F" w:rsidP="006A219F"/>
    <w:p w:rsidR="006A219F" w:rsidRPr="00B72E3C" w:rsidRDefault="006A219F" w:rsidP="006A219F">
      <w:pPr>
        <w:jc w:val="both"/>
        <w:rPr>
          <w:rFonts w:cs="Arial"/>
          <w:szCs w:val="24"/>
        </w:rPr>
      </w:pPr>
      <w:r w:rsidRPr="00605D99">
        <w:rPr>
          <w:rFonts w:cs="Arial"/>
          <w:szCs w:val="24"/>
        </w:rPr>
        <w:t>It’s not ALL work! There will be time in the evening and on the weekends to join in recreational activities, travel to New York City, participate in community outings and socialize with peers and staff.</w:t>
      </w:r>
      <w:r w:rsidRPr="00B72E3C">
        <w:rPr>
          <w:rFonts w:cs="Arial"/>
          <w:szCs w:val="24"/>
        </w:rPr>
        <w:tab/>
      </w:r>
    </w:p>
    <w:p w:rsidR="006A219F" w:rsidRPr="00726162" w:rsidRDefault="006A219F" w:rsidP="006A219F">
      <w:pPr>
        <w:rPr>
          <w:rFonts w:cs="Arial"/>
          <w:sz w:val="20"/>
          <w:szCs w:val="24"/>
        </w:rPr>
      </w:pPr>
    </w:p>
    <w:p w:rsidR="006A219F" w:rsidRPr="00B72E3C" w:rsidRDefault="006A219F" w:rsidP="006A219F">
      <w:pPr>
        <w:jc w:val="center"/>
        <w:rPr>
          <w:rFonts w:cs="Arial"/>
          <w:szCs w:val="24"/>
        </w:rPr>
      </w:pPr>
      <w:r>
        <w:rPr>
          <w:rFonts w:cs="Arial"/>
          <w:szCs w:val="24"/>
        </w:rPr>
        <w:t>Contact your Regional Representative t</w:t>
      </w:r>
      <w:r w:rsidRPr="00B72E3C">
        <w:rPr>
          <w:rFonts w:cs="Arial"/>
          <w:szCs w:val="24"/>
        </w:rPr>
        <w:t>o find out how you can apply:</w:t>
      </w:r>
    </w:p>
    <w:p w:rsidR="006A219F" w:rsidRPr="00B72E3C" w:rsidRDefault="0037108A" w:rsidP="006A219F">
      <w:pPr>
        <w:jc w:val="center"/>
        <w:rPr>
          <w:rFonts w:cs="Arial"/>
          <w:szCs w:val="24"/>
        </w:rPr>
      </w:pPr>
      <w:hyperlink r:id="rId7" w:history="1">
        <w:r w:rsidR="006A219F" w:rsidRPr="00B72E3C">
          <w:rPr>
            <w:rStyle w:val="Hyperlink"/>
            <w:rFonts w:cs="Arial"/>
            <w:color w:val="auto"/>
            <w:szCs w:val="24"/>
          </w:rPr>
          <w:t>https://www.helenkeller.org/hknc/nationwide-services</w:t>
        </w:r>
      </w:hyperlink>
    </w:p>
    <w:p w:rsidR="00726162" w:rsidRPr="00726162" w:rsidRDefault="00726162" w:rsidP="00726162">
      <w:pPr>
        <w:pStyle w:val="Footer"/>
        <w:rPr>
          <w:rFonts w:ascii="Arial" w:hAnsi="Arial" w:cs="Arial"/>
          <w:szCs w:val="12"/>
        </w:rPr>
      </w:pPr>
    </w:p>
    <w:p w:rsidR="00CA3D8C" w:rsidRPr="00FD4AC6" w:rsidRDefault="00D33F34" w:rsidP="00726162">
      <w:pPr>
        <w:pStyle w:val="Footer"/>
        <w:rPr>
          <w:szCs w:val="24"/>
        </w:rPr>
      </w:pPr>
      <w:r>
        <w:rPr>
          <w:rFonts w:ascii="Arial" w:hAnsi="Arial" w:cs="Arial"/>
          <w:sz w:val="18"/>
          <w:szCs w:val="12"/>
        </w:rPr>
        <w:t>HKNC SYVP Consumer 10/13</w:t>
      </w:r>
      <w:r w:rsidR="006A219F" w:rsidRPr="007C26A4">
        <w:rPr>
          <w:rFonts w:ascii="Arial" w:hAnsi="Arial" w:cs="Arial"/>
          <w:sz w:val="18"/>
          <w:szCs w:val="12"/>
        </w:rPr>
        <w:t>/2021</w:t>
      </w:r>
    </w:p>
    <w:sectPr w:rsidR="00CA3D8C" w:rsidRPr="00FD4AC6" w:rsidSect="00726162">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00042"/>
    <w:multiLevelType w:val="hybridMultilevel"/>
    <w:tmpl w:val="6AB28954"/>
    <w:lvl w:ilvl="0" w:tplc="EECEE98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5A"/>
    <w:rsid w:val="00082696"/>
    <w:rsid w:val="000B3FC3"/>
    <w:rsid w:val="000E74D9"/>
    <w:rsid w:val="00175320"/>
    <w:rsid w:val="0021435C"/>
    <w:rsid w:val="00237873"/>
    <w:rsid w:val="002C1601"/>
    <w:rsid w:val="00314CC4"/>
    <w:rsid w:val="003316C7"/>
    <w:rsid w:val="0037108A"/>
    <w:rsid w:val="00372B6F"/>
    <w:rsid w:val="00391623"/>
    <w:rsid w:val="00413D0A"/>
    <w:rsid w:val="004F405C"/>
    <w:rsid w:val="0052557B"/>
    <w:rsid w:val="00597727"/>
    <w:rsid w:val="00605D99"/>
    <w:rsid w:val="0067043E"/>
    <w:rsid w:val="006A219F"/>
    <w:rsid w:val="006A54EF"/>
    <w:rsid w:val="006E6F6C"/>
    <w:rsid w:val="007174D5"/>
    <w:rsid w:val="00726162"/>
    <w:rsid w:val="007C0B4D"/>
    <w:rsid w:val="007C26A4"/>
    <w:rsid w:val="007E174D"/>
    <w:rsid w:val="00946A00"/>
    <w:rsid w:val="009A3499"/>
    <w:rsid w:val="009F17EA"/>
    <w:rsid w:val="00A40EFA"/>
    <w:rsid w:val="00A6125A"/>
    <w:rsid w:val="00B055DA"/>
    <w:rsid w:val="00B44D59"/>
    <w:rsid w:val="00B72E3C"/>
    <w:rsid w:val="00C077C7"/>
    <w:rsid w:val="00CA3D8C"/>
    <w:rsid w:val="00CE2B78"/>
    <w:rsid w:val="00CE3A6A"/>
    <w:rsid w:val="00D339E1"/>
    <w:rsid w:val="00D33F34"/>
    <w:rsid w:val="00DF07FC"/>
    <w:rsid w:val="00DF7E5B"/>
    <w:rsid w:val="00F94F4B"/>
    <w:rsid w:val="00FD4AC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10E6"/>
  <w15:chartTrackingRefBased/>
  <w15:docId w15:val="{CED722CB-0879-4789-9589-8538DD57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9E1"/>
    <w:pPr>
      <w:spacing w:after="0" w:line="240" w:lineRule="auto"/>
    </w:pPr>
    <w:rPr>
      <w:rFonts w:ascii="Arial" w:hAnsi="Arial"/>
      <w:sz w:val="24"/>
    </w:rPr>
  </w:style>
  <w:style w:type="paragraph" w:styleId="Heading1">
    <w:name w:val="heading 1"/>
    <w:basedOn w:val="Normal"/>
    <w:next w:val="Normal"/>
    <w:link w:val="Heading1Char"/>
    <w:uiPriority w:val="9"/>
    <w:qFormat/>
    <w:rsid w:val="00B72E3C"/>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E174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25A"/>
    <w:pPr>
      <w:ind w:left="720"/>
      <w:contextualSpacing/>
    </w:pPr>
  </w:style>
  <w:style w:type="character" w:styleId="Hyperlink">
    <w:name w:val="Hyperlink"/>
    <w:basedOn w:val="DefaultParagraphFont"/>
    <w:uiPriority w:val="99"/>
    <w:unhideWhenUsed/>
    <w:rsid w:val="00A6125A"/>
    <w:rPr>
      <w:color w:val="0563C1" w:themeColor="hyperlink"/>
      <w:u w:val="single"/>
    </w:rPr>
  </w:style>
  <w:style w:type="character" w:customStyle="1" w:styleId="Heading1Char">
    <w:name w:val="Heading 1 Char"/>
    <w:basedOn w:val="DefaultParagraphFont"/>
    <w:link w:val="Heading1"/>
    <w:uiPriority w:val="9"/>
    <w:rsid w:val="00B72E3C"/>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7E174D"/>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rsid w:val="007E174D"/>
    <w:pPr>
      <w:tabs>
        <w:tab w:val="center" w:pos="4680"/>
        <w:tab w:val="right" w:pos="9360"/>
      </w:tabs>
      <w:autoSpaceDE w:val="0"/>
      <w:autoSpaceDN w:val="0"/>
      <w:adjustRightInd w:val="0"/>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E174D"/>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DF7E5B"/>
    <w:rPr>
      <w:color w:val="954F72" w:themeColor="followedHyperlink"/>
      <w:u w:val="single"/>
    </w:rPr>
  </w:style>
  <w:style w:type="paragraph" w:styleId="BalloonText">
    <w:name w:val="Balloon Text"/>
    <w:basedOn w:val="Normal"/>
    <w:link w:val="BalloonTextChar"/>
    <w:uiPriority w:val="99"/>
    <w:semiHidden/>
    <w:unhideWhenUsed/>
    <w:rsid w:val="00605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D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3930">
      <w:bodyDiv w:val="1"/>
      <w:marLeft w:val="0"/>
      <w:marRight w:val="0"/>
      <w:marTop w:val="0"/>
      <w:marBottom w:val="0"/>
      <w:divBdr>
        <w:top w:val="none" w:sz="0" w:space="0" w:color="auto"/>
        <w:left w:val="none" w:sz="0" w:space="0" w:color="auto"/>
        <w:bottom w:val="none" w:sz="0" w:space="0" w:color="auto"/>
        <w:right w:val="none" w:sz="0" w:space="0" w:color="auto"/>
      </w:divBdr>
    </w:div>
    <w:div w:id="99098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lenkeller.org/hknc/nationwide-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Benge</dc:creator>
  <cp:keywords/>
  <dc:description/>
  <cp:lastModifiedBy>Laura Rocchio</cp:lastModifiedBy>
  <cp:revision>2</cp:revision>
  <cp:lastPrinted>2021-10-06T16:56:00Z</cp:lastPrinted>
  <dcterms:created xsi:type="dcterms:W3CDTF">2022-10-12T21:42:00Z</dcterms:created>
  <dcterms:modified xsi:type="dcterms:W3CDTF">2022-10-12T21:42:00Z</dcterms:modified>
</cp:coreProperties>
</file>